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E15" w:rsidRDefault="00A53E15" w:rsidP="00FE7FE8">
      <w:pPr>
        <w:rPr>
          <w:b/>
          <w:sz w:val="24"/>
        </w:rPr>
      </w:pPr>
    </w:p>
    <w:p w:rsidR="00C363AC" w:rsidRPr="00FE7FE8" w:rsidRDefault="00FE7FE8" w:rsidP="00FE7FE8">
      <w:pPr>
        <w:rPr>
          <w:b/>
          <w:sz w:val="24"/>
        </w:rPr>
      </w:pPr>
      <w:r w:rsidRPr="00FE7FE8">
        <w:rPr>
          <w:b/>
          <w:sz w:val="24"/>
        </w:rPr>
        <w:t>I.</w:t>
      </w:r>
      <w:r>
        <w:rPr>
          <w:sz w:val="24"/>
        </w:rPr>
        <w:t xml:space="preserve"> </w:t>
      </w:r>
      <w:r w:rsidR="00C363AC" w:rsidRPr="00FE7FE8">
        <w:rPr>
          <w:b/>
          <w:sz w:val="24"/>
        </w:rPr>
        <w:t>Scope</w:t>
      </w:r>
    </w:p>
    <w:p w:rsidR="002338E6" w:rsidRDefault="002338E6" w:rsidP="002338E6">
      <w:pPr>
        <w:rPr>
          <w:sz w:val="24"/>
        </w:rPr>
      </w:pPr>
    </w:p>
    <w:p w:rsidR="003F7876" w:rsidRPr="002338E6" w:rsidRDefault="00C363AC" w:rsidP="002338E6">
      <w:pPr>
        <w:rPr>
          <w:sz w:val="24"/>
        </w:rPr>
      </w:pPr>
      <w:r w:rsidRPr="002338E6">
        <w:rPr>
          <w:sz w:val="24"/>
        </w:rPr>
        <w:t xml:space="preserve">This program applies to all </w:t>
      </w:r>
      <w:r w:rsidR="00FE7FE8" w:rsidRPr="002338E6">
        <w:rPr>
          <w:sz w:val="24"/>
        </w:rPr>
        <w:t xml:space="preserve">William &amp; Mary </w:t>
      </w:r>
      <w:r w:rsidRPr="002338E6">
        <w:rPr>
          <w:sz w:val="24"/>
        </w:rPr>
        <w:t xml:space="preserve">employees </w:t>
      </w:r>
      <w:r w:rsidR="002338E6" w:rsidRPr="002338E6">
        <w:rPr>
          <w:sz w:val="24"/>
        </w:rPr>
        <w:t>who may be exposed to blood and other potentially infectious materials in the perfo</w:t>
      </w:r>
      <w:r w:rsidR="002F1226">
        <w:rPr>
          <w:sz w:val="24"/>
        </w:rPr>
        <w:t xml:space="preserve">rmance of tasks and procedures, </w:t>
      </w:r>
      <w:r w:rsidR="002338E6" w:rsidRPr="002338E6">
        <w:rPr>
          <w:sz w:val="24"/>
        </w:rPr>
        <w:t xml:space="preserve">as part of the duties, described by their job classification. </w:t>
      </w:r>
    </w:p>
    <w:p w:rsidR="002338E6" w:rsidRDefault="002338E6" w:rsidP="002338E6">
      <w:pPr>
        <w:pStyle w:val="ListParagraph"/>
        <w:rPr>
          <w:sz w:val="24"/>
        </w:rPr>
      </w:pPr>
    </w:p>
    <w:p w:rsidR="005C6072" w:rsidRPr="002338E6" w:rsidRDefault="005C6072" w:rsidP="002338E6">
      <w:pPr>
        <w:pStyle w:val="ListParagraph"/>
        <w:rPr>
          <w:sz w:val="24"/>
        </w:rPr>
      </w:pPr>
    </w:p>
    <w:p w:rsidR="00FE7FE8" w:rsidRPr="00FE7FE8" w:rsidRDefault="00FE7FE8" w:rsidP="00FE7FE8">
      <w:pPr>
        <w:rPr>
          <w:b/>
          <w:sz w:val="24"/>
        </w:rPr>
      </w:pPr>
      <w:r w:rsidRPr="00FE7FE8">
        <w:rPr>
          <w:b/>
          <w:sz w:val="24"/>
        </w:rPr>
        <w:t>II</w:t>
      </w:r>
      <w:r>
        <w:rPr>
          <w:sz w:val="24"/>
        </w:rPr>
        <w:t xml:space="preserve">. </w:t>
      </w:r>
      <w:r w:rsidRPr="00FE7FE8">
        <w:rPr>
          <w:b/>
          <w:sz w:val="24"/>
        </w:rPr>
        <w:t xml:space="preserve">Purpose </w:t>
      </w:r>
    </w:p>
    <w:p w:rsidR="00FE7FE8" w:rsidRDefault="00FE7FE8" w:rsidP="00FE7FE8">
      <w:pPr>
        <w:rPr>
          <w:sz w:val="24"/>
        </w:rPr>
      </w:pPr>
    </w:p>
    <w:p w:rsidR="002338E6" w:rsidRPr="00E3595B" w:rsidRDefault="002D235A" w:rsidP="00FE7FE8">
      <w:pPr>
        <w:rPr>
          <w:sz w:val="24"/>
        </w:rPr>
      </w:pPr>
      <w:r>
        <w:rPr>
          <w:sz w:val="24"/>
        </w:rPr>
        <w:t xml:space="preserve">The purpose of this program is to protect workers from </w:t>
      </w:r>
      <w:r w:rsidR="002338E6">
        <w:rPr>
          <w:sz w:val="24"/>
        </w:rPr>
        <w:t>risks associated with exposure to Bloodborne Pathogens (BBP</w:t>
      </w:r>
      <w:r w:rsidR="00E3595B">
        <w:rPr>
          <w:sz w:val="24"/>
        </w:rPr>
        <w:t xml:space="preserve">. This </w:t>
      </w:r>
      <w:r w:rsidR="00E3595B" w:rsidRPr="00E3595B">
        <w:rPr>
          <w:sz w:val="24"/>
        </w:rPr>
        <w:t xml:space="preserve">program provides guidelines to minimize or eliminate personnel exposure to BBP in accordance to Occupational Safety and Health Administration (OSHA) Bloodborne Pathogens Standard 29 CFR 1910.1030  </w:t>
      </w:r>
    </w:p>
    <w:p w:rsidR="002338E6" w:rsidRPr="00E3595B" w:rsidRDefault="002338E6" w:rsidP="00FE7FE8">
      <w:pPr>
        <w:rPr>
          <w:sz w:val="24"/>
        </w:rPr>
      </w:pPr>
    </w:p>
    <w:p w:rsidR="00E3595B" w:rsidRDefault="00E3595B" w:rsidP="00FE7FE8">
      <w:pPr>
        <w:rPr>
          <w:b/>
          <w:sz w:val="24"/>
        </w:rPr>
      </w:pPr>
    </w:p>
    <w:p w:rsidR="00FE7FE8" w:rsidRDefault="00FE7FE8" w:rsidP="00FE7FE8">
      <w:pPr>
        <w:rPr>
          <w:sz w:val="24"/>
        </w:rPr>
      </w:pPr>
      <w:r>
        <w:rPr>
          <w:b/>
          <w:sz w:val="24"/>
        </w:rPr>
        <w:t>III. Definitions</w:t>
      </w:r>
    </w:p>
    <w:p w:rsidR="00FE7FE8" w:rsidRDefault="00FE7FE8" w:rsidP="00FE7FE8">
      <w:pPr>
        <w:rPr>
          <w:sz w:val="24"/>
        </w:rPr>
      </w:pPr>
    </w:p>
    <w:p w:rsidR="008C6F0C" w:rsidRDefault="008C6F0C" w:rsidP="00FE7FE8">
      <w:pPr>
        <w:rPr>
          <w:sz w:val="24"/>
        </w:rPr>
      </w:pPr>
      <w:r>
        <w:rPr>
          <w:sz w:val="24"/>
          <w:u w:val="single"/>
        </w:rPr>
        <w:t xml:space="preserve">Appropriately </w:t>
      </w:r>
      <w:r w:rsidR="00404BFF">
        <w:rPr>
          <w:sz w:val="24"/>
          <w:u w:val="single"/>
        </w:rPr>
        <w:t>Labeled or Color-C</w:t>
      </w:r>
      <w:r>
        <w:rPr>
          <w:sz w:val="24"/>
          <w:u w:val="single"/>
        </w:rPr>
        <w:t>oded</w:t>
      </w:r>
      <w:r w:rsidR="0057090D">
        <w:rPr>
          <w:sz w:val="24"/>
        </w:rPr>
        <w:t>:</w:t>
      </w:r>
      <w:r>
        <w:rPr>
          <w:sz w:val="24"/>
        </w:rPr>
        <w:t xml:space="preserve"> “Label” refers to the universal biohazard symbol, printed in fluorescent orange or orange-red color, with the word “Biohazard” printed in contrasting color. “Color-coded” refers to bags or containers that are red. </w:t>
      </w:r>
    </w:p>
    <w:p w:rsidR="008C6F0C" w:rsidRDefault="008C6F0C" w:rsidP="00FE7FE8">
      <w:pPr>
        <w:rPr>
          <w:sz w:val="24"/>
        </w:rPr>
      </w:pPr>
    </w:p>
    <w:p w:rsidR="008C6F0C" w:rsidRDefault="008C6F0C" w:rsidP="00FE7FE8">
      <w:pPr>
        <w:rPr>
          <w:sz w:val="24"/>
        </w:rPr>
      </w:pPr>
      <w:r>
        <w:rPr>
          <w:sz w:val="24"/>
          <w:u w:val="single"/>
        </w:rPr>
        <w:t>Bloodborne Pathogens</w:t>
      </w:r>
      <w:r w:rsidR="0057090D">
        <w:rPr>
          <w:sz w:val="24"/>
        </w:rPr>
        <w:t xml:space="preserve">: </w:t>
      </w:r>
      <w:r w:rsidR="00D30CA1">
        <w:rPr>
          <w:sz w:val="24"/>
        </w:rPr>
        <w:t xml:space="preserve">Pathogenic microorganisms that are present in human blood and can cause disease in humans. These pathogens include, but are not limited to, Hepatitis B virus (HBV) and human immunodeficiency virus (HIV). </w:t>
      </w:r>
    </w:p>
    <w:p w:rsidR="00D30CA1" w:rsidRDefault="00D30CA1" w:rsidP="00FE7FE8">
      <w:pPr>
        <w:rPr>
          <w:sz w:val="24"/>
        </w:rPr>
      </w:pPr>
    </w:p>
    <w:p w:rsidR="00D30CA1" w:rsidRDefault="00D30CA1" w:rsidP="00FE7FE8">
      <w:pPr>
        <w:rPr>
          <w:sz w:val="24"/>
        </w:rPr>
      </w:pPr>
      <w:r>
        <w:rPr>
          <w:sz w:val="24"/>
          <w:u w:val="single"/>
        </w:rPr>
        <w:t>Contaminated</w:t>
      </w:r>
      <w:r w:rsidR="0057090D">
        <w:rPr>
          <w:sz w:val="24"/>
        </w:rPr>
        <w:t xml:space="preserve">: </w:t>
      </w:r>
      <w:r>
        <w:rPr>
          <w:sz w:val="24"/>
        </w:rPr>
        <w:t xml:space="preserve">The presence or the reasonably anticipated presence of human blood or other potentially infectious materials on an item or surface. </w:t>
      </w:r>
    </w:p>
    <w:p w:rsidR="00D30CA1" w:rsidRDefault="00D30CA1" w:rsidP="00FE7FE8">
      <w:pPr>
        <w:rPr>
          <w:sz w:val="24"/>
        </w:rPr>
      </w:pPr>
    </w:p>
    <w:p w:rsidR="00D30CA1" w:rsidRDefault="00D30CA1" w:rsidP="00FE7FE8">
      <w:pPr>
        <w:rPr>
          <w:sz w:val="24"/>
        </w:rPr>
      </w:pPr>
      <w:r>
        <w:rPr>
          <w:sz w:val="24"/>
          <w:u w:val="single"/>
        </w:rPr>
        <w:t xml:space="preserve">Contaminated </w:t>
      </w:r>
      <w:r w:rsidR="00404BFF">
        <w:rPr>
          <w:sz w:val="24"/>
          <w:u w:val="single"/>
        </w:rPr>
        <w:t>L</w:t>
      </w:r>
      <w:r>
        <w:rPr>
          <w:sz w:val="24"/>
          <w:u w:val="single"/>
        </w:rPr>
        <w:t>aundry</w:t>
      </w:r>
      <w:r w:rsidR="0057090D">
        <w:rPr>
          <w:sz w:val="24"/>
        </w:rPr>
        <w:t xml:space="preserve">: </w:t>
      </w:r>
      <w:r>
        <w:rPr>
          <w:sz w:val="24"/>
        </w:rPr>
        <w:t xml:space="preserve">Laundry which has been soiled with blood or other potentially infectious materials. </w:t>
      </w:r>
    </w:p>
    <w:p w:rsidR="00D30CA1" w:rsidRDefault="00D30CA1" w:rsidP="00FE7FE8">
      <w:pPr>
        <w:rPr>
          <w:sz w:val="24"/>
        </w:rPr>
      </w:pPr>
    </w:p>
    <w:p w:rsidR="00D30CA1" w:rsidRDefault="00D30CA1" w:rsidP="00FE7FE8">
      <w:pPr>
        <w:rPr>
          <w:sz w:val="24"/>
        </w:rPr>
      </w:pPr>
      <w:r>
        <w:rPr>
          <w:sz w:val="24"/>
          <w:u w:val="single"/>
        </w:rPr>
        <w:t xml:space="preserve">Contaminated </w:t>
      </w:r>
      <w:r w:rsidR="00404BFF">
        <w:rPr>
          <w:sz w:val="24"/>
          <w:u w:val="single"/>
        </w:rPr>
        <w:t>S</w:t>
      </w:r>
      <w:r>
        <w:rPr>
          <w:sz w:val="24"/>
          <w:u w:val="single"/>
        </w:rPr>
        <w:t>harps</w:t>
      </w:r>
      <w:r w:rsidR="0057090D">
        <w:rPr>
          <w:sz w:val="24"/>
        </w:rPr>
        <w:t xml:space="preserve">: </w:t>
      </w:r>
      <w:r>
        <w:rPr>
          <w:sz w:val="24"/>
        </w:rPr>
        <w:t xml:space="preserve">Any contaminated object that can penetrate the skin including but not limited to needles, broken glass and Exacto knife blades. </w:t>
      </w:r>
    </w:p>
    <w:p w:rsidR="00D30CA1" w:rsidRDefault="00D30CA1" w:rsidP="00FE7FE8">
      <w:pPr>
        <w:rPr>
          <w:sz w:val="24"/>
        </w:rPr>
      </w:pPr>
    </w:p>
    <w:p w:rsidR="009066D9" w:rsidRDefault="009066D9" w:rsidP="00FE7FE8">
      <w:pPr>
        <w:rPr>
          <w:sz w:val="24"/>
          <w:u w:val="single"/>
        </w:rPr>
      </w:pPr>
    </w:p>
    <w:p w:rsidR="009066D9" w:rsidRDefault="009066D9" w:rsidP="00FE7FE8">
      <w:pPr>
        <w:rPr>
          <w:sz w:val="24"/>
          <w:u w:val="single"/>
        </w:rPr>
      </w:pPr>
    </w:p>
    <w:p w:rsidR="009066D9" w:rsidRDefault="009066D9" w:rsidP="00FE7FE8">
      <w:pPr>
        <w:rPr>
          <w:sz w:val="24"/>
          <w:u w:val="single"/>
        </w:rPr>
      </w:pPr>
    </w:p>
    <w:p w:rsidR="009066D9" w:rsidRDefault="009066D9" w:rsidP="00FE7FE8">
      <w:pPr>
        <w:rPr>
          <w:sz w:val="24"/>
          <w:u w:val="single"/>
        </w:rPr>
      </w:pPr>
    </w:p>
    <w:p w:rsidR="00D30CA1" w:rsidRDefault="00D30CA1" w:rsidP="00FE7FE8">
      <w:pPr>
        <w:rPr>
          <w:sz w:val="24"/>
        </w:rPr>
      </w:pPr>
      <w:r>
        <w:rPr>
          <w:sz w:val="24"/>
          <w:u w:val="single"/>
        </w:rPr>
        <w:t>Decontamination</w:t>
      </w:r>
      <w:r w:rsidR="0057090D">
        <w:rPr>
          <w:sz w:val="24"/>
        </w:rPr>
        <w:t xml:space="preserve">: </w:t>
      </w:r>
      <w:r>
        <w:rPr>
          <w:sz w:val="24"/>
        </w:rPr>
        <w:t xml:space="preserve">The use of physical or chemical means to remove, inactivate, or destroy Bloodborne pathogens on a surface or item to the point where they are no longer capable of transmitting infectious particles and surface or item is rendered safe for handling, use or disposal. </w:t>
      </w:r>
    </w:p>
    <w:p w:rsidR="00D30CA1" w:rsidRDefault="00D30CA1" w:rsidP="00FE7FE8">
      <w:pPr>
        <w:rPr>
          <w:sz w:val="24"/>
        </w:rPr>
      </w:pPr>
    </w:p>
    <w:p w:rsidR="00D30CA1" w:rsidRDefault="00D30CA1" w:rsidP="00FE7FE8">
      <w:pPr>
        <w:rPr>
          <w:sz w:val="24"/>
        </w:rPr>
      </w:pPr>
      <w:r>
        <w:rPr>
          <w:sz w:val="24"/>
          <w:u w:val="single"/>
        </w:rPr>
        <w:t>Engineering Controls</w:t>
      </w:r>
      <w:r w:rsidR="0057090D">
        <w:rPr>
          <w:sz w:val="24"/>
        </w:rPr>
        <w:t xml:space="preserve">: </w:t>
      </w:r>
      <w:r>
        <w:rPr>
          <w:sz w:val="24"/>
        </w:rPr>
        <w:t xml:space="preserve">Controls (i.e. sharps containers) that isolate or remove the Bloodborne pathogens hazard from the work place. </w:t>
      </w:r>
    </w:p>
    <w:p w:rsidR="00D30CA1" w:rsidRDefault="00D30CA1" w:rsidP="00FE7FE8">
      <w:pPr>
        <w:rPr>
          <w:sz w:val="24"/>
        </w:rPr>
      </w:pPr>
    </w:p>
    <w:p w:rsidR="00D30CA1" w:rsidRDefault="00D30CA1" w:rsidP="00FE7FE8">
      <w:pPr>
        <w:rPr>
          <w:sz w:val="24"/>
        </w:rPr>
      </w:pPr>
      <w:r>
        <w:rPr>
          <w:sz w:val="24"/>
          <w:u w:val="single"/>
        </w:rPr>
        <w:t>Exposure Incident</w:t>
      </w:r>
      <w:r w:rsidR="0057090D">
        <w:rPr>
          <w:sz w:val="24"/>
        </w:rPr>
        <w:t xml:space="preserve">: </w:t>
      </w:r>
      <w:r>
        <w:rPr>
          <w:sz w:val="24"/>
        </w:rPr>
        <w:t xml:space="preserve">A specific eye, mouth, other mucous membrane, non-intact skin, or parenteral contact with blood or other potentially infectious materials that results from </w:t>
      </w:r>
      <w:proofErr w:type="spellStart"/>
      <w:r>
        <w:rPr>
          <w:sz w:val="24"/>
        </w:rPr>
        <w:t>he</w:t>
      </w:r>
      <w:proofErr w:type="spellEnd"/>
      <w:r>
        <w:rPr>
          <w:sz w:val="24"/>
        </w:rPr>
        <w:t xml:space="preserve"> performance of an employee’s duties. </w:t>
      </w:r>
    </w:p>
    <w:p w:rsidR="00D30CA1" w:rsidRDefault="00D30CA1" w:rsidP="00FE7FE8">
      <w:pPr>
        <w:rPr>
          <w:sz w:val="24"/>
        </w:rPr>
      </w:pPr>
    </w:p>
    <w:p w:rsidR="00D30CA1" w:rsidRPr="00D30CA1" w:rsidRDefault="00404BFF" w:rsidP="00FE7FE8">
      <w:pPr>
        <w:rPr>
          <w:sz w:val="24"/>
        </w:rPr>
      </w:pPr>
      <w:r>
        <w:rPr>
          <w:sz w:val="24"/>
          <w:u w:val="single"/>
        </w:rPr>
        <w:t>Hand washing</w:t>
      </w:r>
      <w:r w:rsidR="00D30CA1">
        <w:rPr>
          <w:sz w:val="24"/>
          <w:u w:val="single"/>
        </w:rPr>
        <w:t xml:space="preserve"> Facilities</w:t>
      </w:r>
      <w:r w:rsidR="0057090D">
        <w:rPr>
          <w:sz w:val="24"/>
        </w:rPr>
        <w:t xml:space="preserve">: </w:t>
      </w:r>
      <w:r w:rsidR="00D30CA1">
        <w:rPr>
          <w:sz w:val="24"/>
        </w:rPr>
        <w:t xml:space="preserve">A facility providing an adequate supply of running potable water, soap and single-use towel or hot air drying machines. </w:t>
      </w:r>
    </w:p>
    <w:p w:rsidR="00D30CA1" w:rsidRDefault="00D30CA1" w:rsidP="00FE7FE8">
      <w:pPr>
        <w:rPr>
          <w:sz w:val="24"/>
        </w:rPr>
      </w:pPr>
    </w:p>
    <w:p w:rsidR="00EB0162" w:rsidRDefault="00EB0162" w:rsidP="00FE7FE8">
      <w:pPr>
        <w:rPr>
          <w:sz w:val="24"/>
        </w:rPr>
      </w:pPr>
      <w:r>
        <w:rPr>
          <w:sz w:val="24"/>
          <w:u w:val="single"/>
        </w:rPr>
        <w:t>HBV</w:t>
      </w:r>
      <w:r w:rsidR="0057090D">
        <w:rPr>
          <w:sz w:val="24"/>
        </w:rPr>
        <w:t xml:space="preserve">: </w:t>
      </w:r>
      <w:r>
        <w:rPr>
          <w:sz w:val="24"/>
        </w:rPr>
        <w:t xml:space="preserve">Hepatitis B Virus. </w:t>
      </w:r>
    </w:p>
    <w:p w:rsidR="00EB0162" w:rsidRDefault="00EB0162" w:rsidP="00FE7FE8">
      <w:pPr>
        <w:rPr>
          <w:sz w:val="24"/>
        </w:rPr>
      </w:pPr>
    </w:p>
    <w:p w:rsidR="00EB0162" w:rsidRDefault="00EB0162" w:rsidP="00FE7FE8">
      <w:pPr>
        <w:rPr>
          <w:sz w:val="24"/>
        </w:rPr>
      </w:pPr>
      <w:r>
        <w:rPr>
          <w:sz w:val="24"/>
          <w:u w:val="single"/>
        </w:rPr>
        <w:t>HIV</w:t>
      </w:r>
      <w:r w:rsidR="0057090D">
        <w:rPr>
          <w:sz w:val="24"/>
        </w:rPr>
        <w:t>:</w:t>
      </w:r>
      <w:r>
        <w:rPr>
          <w:sz w:val="24"/>
        </w:rPr>
        <w:t xml:space="preserve"> Human immunodeficiency virus. </w:t>
      </w:r>
    </w:p>
    <w:p w:rsidR="00EB0162" w:rsidRDefault="00EB0162" w:rsidP="00FE7FE8">
      <w:pPr>
        <w:rPr>
          <w:sz w:val="24"/>
        </w:rPr>
      </w:pPr>
    </w:p>
    <w:p w:rsidR="00EB0162" w:rsidRDefault="00EB0162" w:rsidP="00FE7FE8">
      <w:pPr>
        <w:rPr>
          <w:sz w:val="24"/>
        </w:rPr>
      </w:pPr>
      <w:r>
        <w:rPr>
          <w:sz w:val="24"/>
          <w:u w:val="single"/>
        </w:rPr>
        <w:t>Occupational Exposure</w:t>
      </w:r>
      <w:r w:rsidR="0057090D">
        <w:rPr>
          <w:sz w:val="24"/>
        </w:rPr>
        <w:t xml:space="preserve">: </w:t>
      </w:r>
      <w:r>
        <w:rPr>
          <w:sz w:val="24"/>
        </w:rPr>
        <w:t xml:space="preserve"> Reasonably anticipated skin, eye, mucous membrane or parenteral contact with blood or other potentially infectious materials that may result from the performance of an employee’s duties. </w:t>
      </w:r>
    </w:p>
    <w:p w:rsidR="00EB0162" w:rsidRDefault="00EB0162" w:rsidP="00FE7FE8">
      <w:pPr>
        <w:rPr>
          <w:sz w:val="24"/>
        </w:rPr>
      </w:pPr>
    </w:p>
    <w:p w:rsidR="00EB0162" w:rsidRDefault="00EB0162" w:rsidP="00FE7FE8">
      <w:pPr>
        <w:rPr>
          <w:sz w:val="24"/>
        </w:rPr>
      </w:pPr>
      <w:r>
        <w:rPr>
          <w:sz w:val="24"/>
          <w:u w:val="single"/>
        </w:rPr>
        <w:t>Other Potentially Infectious Materials (OPIM)</w:t>
      </w:r>
      <w:r w:rsidR="0057090D">
        <w:rPr>
          <w:sz w:val="24"/>
        </w:rPr>
        <w:t xml:space="preserve">: </w:t>
      </w:r>
      <w:r>
        <w:rPr>
          <w:sz w:val="24"/>
        </w:rPr>
        <w:t xml:space="preserve"> Human bodily fluids including semen, vaginal secretions, cerebrospinal fluid, synovial fluid, laurel fluid, pericardial fluid, peritoneal fluid, amniotic fluic, saliva in dental procedures, any body fluid that is visibly contaminated with blood, and all body fluids in situations where it is difficult or impossible to differentiate between bodily fluids and any unfixed tissue or organ (other than intact skin) from a hum (living or dead). </w:t>
      </w:r>
    </w:p>
    <w:p w:rsidR="00404BFF" w:rsidRDefault="00404BFF" w:rsidP="00FE7FE8">
      <w:pPr>
        <w:rPr>
          <w:sz w:val="24"/>
        </w:rPr>
      </w:pPr>
    </w:p>
    <w:p w:rsidR="00404BFF" w:rsidRDefault="00404BFF" w:rsidP="00FE7FE8">
      <w:pPr>
        <w:rPr>
          <w:sz w:val="24"/>
        </w:rPr>
      </w:pPr>
      <w:r>
        <w:rPr>
          <w:sz w:val="24"/>
          <w:u w:val="single"/>
        </w:rPr>
        <w:t>Parenteral</w:t>
      </w:r>
      <w:r w:rsidR="0057090D">
        <w:rPr>
          <w:sz w:val="24"/>
        </w:rPr>
        <w:t xml:space="preserve">: </w:t>
      </w:r>
      <w:r>
        <w:rPr>
          <w:sz w:val="24"/>
        </w:rPr>
        <w:t xml:space="preserve">Piercing mucous membranes or the skin barrier through such events as needle-sticks, human bites, cuts and abrasions. </w:t>
      </w:r>
    </w:p>
    <w:p w:rsidR="00404BFF" w:rsidRDefault="00404BFF" w:rsidP="00FE7FE8">
      <w:pPr>
        <w:rPr>
          <w:sz w:val="24"/>
        </w:rPr>
      </w:pPr>
    </w:p>
    <w:p w:rsidR="00404BFF" w:rsidRDefault="00404BFF" w:rsidP="00FE7FE8">
      <w:pPr>
        <w:rPr>
          <w:sz w:val="24"/>
        </w:rPr>
      </w:pPr>
      <w:r>
        <w:rPr>
          <w:sz w:val="24"/>
          <w:u w:val="single"/>
        </w:rPr>
        <w:t>Personal Protected Equipment (PPE)</w:t>
      </w:r>
      <w:r w:rsidR="0057090D">
        <w:rPr>
          <w:sz w:val="24"/>
        </w:rPr>
        <w:t xml:space="preserve">: </w:t>
      </w:r>
      <w:r>
        <w:rPr>
          <w:sz w:val="24"/>
        </w:rPr>
        <w:t xml:space="preserve">Protective clothing, helmets, goggles, gloves or other garments or equipment designed to protect the wearer’s body form injury or infection. General work clothes (I.e. uniforms, pants, shirts or blouses) not intended to function as protection </w:t>
      </w:r>
      <w:r w:rsidR="009066D9">
        <w:rPr>
          <w:sz w:val="24"/>
        </w:rPr>
        <w:t>a</w:t>
      </w:r>
      <w:r>
        <w:rPr>
          <w:sz w:val="24"/>
        </w:rPr>
        <w:t xml:space="preserve">gainst a hazard and are not considered personal protective equipment.  </w:t>
      </w:r>
    </w:p>
    <w:p w:rsidR="00404BFF" w:rsidRDefault="00404BFF" w:rsidP="00FE7FE8">
      <w:pPr>
        <w:rPr>
          <w:sz w:val="24"/>
        </w:rPr>
      </w:pPr>
    </w:p>
    <w:p w:rsidR="00502097" w:rsidRDefault="00502097" w:rsidP="00FE7FE8">
      <w:pPr>
        <w:rPr>
          <w:sz w:val="24"/>
          <w:u w:val="single"/>
        </w:rPr>
      </w:pPr>
    </w:p>
    <w:p w:rsidR="00502097" w:rsidRDefault="00502097" w:rsidP="00FE7FE8">
      <w:pPr>
        <w:rPr>
          <w:sz w:val="24"/>
          <w:u w:val="single"/>
        </w:rPr>
      </w:pPr>
    </w:p>
    <w:p w:rsidR="00404BFF" w:rsidRDefault="0057090D" w:rsidP="00FE7FE8">
      <w:pPr>
        <w:rPr>
          <w:sz w:val="24"/>
        </w:rPr>
      </w:pPr>
      <w:r>
        <w:rPr>
          <w:sz w:val="24"/>
          <w:u w:val="single"/>
        </w:rPr>
        <w:t xml:space="preserve">Regulated Medical </w:t>
      </w:r>
      <w:r w:rsidR="00EB2446">
        <w:rPr>
          <w:sz w:val="24"/>
          <w:u w:val="single"/>
        </w:rPr>
        <w:t>Waste</w:t>
      </w:r>
      <w:r>
        <w:rPr>
          <w:sz w:val="24"/>
          <w:u w:val="single"/>
        </w:rPr>
        <w:t xml:space="preserve">: </w:t>
      </w:r>
      <w:r w:rsidR="00404BFF">
        <w:rPr>
          <w:sz w:val="24"/>
        </w:rPr>
        <w:t xml:space="preserve"> Liquid or semi-blood or other potentially infectious materials; contaminated items that would release blood or other potentially infectious material sin a liquid or semi-liquid state if compressed; items that are cake with dried blood or other potentially infectious materials capable of releasing these material during handling; contaminated sharps, pathological and microbiological wastes containing blood or other potentially infectious materials. </w:t>
      </w:r>
    </w:p>
    <w:p w:rsidR="00404BFF" w:rsidRDefault="00404BFF" w:rsidP="00FE7FE8">
      <w:pPr>
        <w:rPr>
          <w:sz w:val="24"/>
        </w:rPr>
      </w:pPr>
    </w:p>
    <w:p w:rsidR="00404BFF" w:rsidRDefault="00404BFF" w:rsidP="00FE7FE8">
      <w:pPr>
        <w:rPr>
          <w:sz w:val="24"/>
        </w:rPr>
      </w:pPr>
      <w:r>
        <w:rPr>
          <w:sz w:val="24"/>
          <w:u w:val="single"/>
        </w:rPr>
        <w:t>Source Individual</w:t>
      </w:r>
      <w:r w:rsidR="0057090D">
        <w:rPr>
          <w:sz w:val="24"/>
        </w:rPr>
        <w:t xml:space="preserve">: </w:t>
      </w:r>
      <w:r>
        <w:rPr>
          <w:sz w:val="24"/>
        </w:rPr>
        <w:t>Any individual, living or dead, whose blood or other potentially infect</w:t>
      </w:r>
      <w:r w:rsidR="0057090D">
        <w:rPr>
          <w:sz w:val="24"/>
        </w:rPr>
        <w:t>i</w:t>
      </w:r>
      <w:r>
        <w:rPr>
          <w:sz w:val="24"/>
        </w:rPr>
        <w:t>ous materials may be a sou</w:t>
      </w:r>
      <w:r w:rsidR="0057090D">
        <w:rPr>
          <w:sz w:val="24"/>
        </w:rPr>
        <w:t>r</w:t>
      </w:r>
      <w:r>
        <w:rPr>
          <w:sz w:val="24"/>
        </w:rPr>
        <w:t xml:space="preserve">ce of occupational exposure to the employee.  Examples include, but not limited to, trauma victims. </w:t>
      </w:r>
    </w:p>
    <w:p w:rsidR="00404BFF" w:rsidRDefault="00404BFF" w:rsidP="00FE7FE8">
      <w:pPr>
        <w:rPr>
          <w:sz w:val="24"/>
        </w:rPr>
      </w:pPr>
    </w:p>
    <w:p w:rsidR="00404BFF" w:rsidRDefault="00404BFF" w:rsidP="00FE7FE8">
      <w:pPr>
        <w:rPr>
          <w:sz w:val="24"/>
        </w:rPr>
      </w:pPr>
      <w:r>
        <w:rPr>
          <w:sz w:val="24"/>
          <w:u w:val="single"/>
        </w:rPr>
        <w:t>Universal Precautions</w:t>
      </w:r>
      <w:r w:rsidR="0057090D">
        <w:rPr>
          <w:sz w:val="24"/>
        </w:rPr>
        <w:t xml:space="preserve">: </w:t>
      </w:r>
      <w:r>
        <w:rPr>
          <w:sz w:val="24"/>
        </w:rPr>
        <w:t xml:space="preserve"> </w:t>
      </w:r>
      <w:r w:rsidR="0057090D">
        <w:rPr>
          <w:sz w:val="24"/>
        </w:rPr>
        <w:t xml:space="preserve">An approach to infection control. The approach treats all human blood and certain human bodily fluids as if known to be infectious for HIV, HBV and other Bloodborne pathogens. </w:t>
      </w:r>
    </w:p>
    <w:p w:rsidR="0057090D" w:rsidRDefault="0057090D" w:rsidP="00FE7FE8">
      <w:pPr>
        <w:rPr>
          <w:sz w:val="24"/>
        </w:rPr>
      </w:pPr>
    </w:p>
    <w:p w:rsidR="0057090D" w:rsidRDefault="0057090D" w:rsidP="00FE7FE8">
      <w:pPr>
        <w:rPr>
          <w:sz w:val="24"/>
        </w:rPr>
      </w:pPr>
      <w:r>
        <w:rPr>
          <w:sz w:val="24"/>
          <w:u w:val="single"/>
        </w:rPr>
        <w:t>Work Practice Controls</w:t>
      </w:r>
      <w:r>
        <w:rPr>
          <w:sz w:val="24"/>
        </w:rPr>
        <w:t xml:space="preserve">:   Controls that reduce the likelihood of exposure by altering the manner in which a tsk in performed. </w:t>
      </w:r>
    </w:p>
    <w:p w:rsidR="0057090D" w:rsidRDefault="0057090D" w:rsidP="00FE7FE8">
      <w:pPr>
        <w:rPr>
          <w:sz w:val="24"/>
        </w:rPr>
      </w:pPr>
    </w:p>
    <w:p w:rsidR="0057090D" w:rsidRPr="0057090D" w:rsidRDefault="0057090D" w:rsidP="00FE7FE8">
      <w:pPr>
        <w:rPr>
          <w:sz w:val="24"/>
        </w:rPr>
      </w:pPr>
    </w:p>
    <w:p w:rsidR="00ED388E" w:rsidRDefault="003F7876" w:rsidP="00FE7FE8">
      <w:pPr>
        <w:rPr>
          <w:b/>
          <w:sz w:val="24"/>
        </w:rPr>
      </w:pPr>
      <w:r>
        <w:rPr>
          <w:b/>
          <w:sz w:val="24"/>
        </w:rPr>
        <w:t xml:space="preserve">IV. </w:t>
      </w:r>
      <w:r w:rsidR="00ED388E">
        <w:rPr>
          <w:b/>
          <w:sz w:val="24"/>
        </w:rPr>
        <w:t xml:space="preserve">Responsibilities </w:t>
      </w:r>
    </w:p>
    <w:p w:rsidR="00ED388E" w:rsidRDefault="00ED388E" w:rsidP="00FE7FE8">
      <w:pPr>
        <w:rPr>
          <w:b/>
          <w:sz w:val="24"/>
        </w:rPr>
      </w:pPr>
    </w:p>
    <w:p w:rsidR="00975416" w:rsidRDefault="002F1226" w:rsidP="00964D24">
      <w:pPr>
        <w:pStyle w:val="ListParagraph"/>
        <w:numPr>
          <w:ilvl w:val="0"/>
          <w:numId w:val="32"/>
        </w:numPr>
        <w:rPr>
          <w:sz w:val="24"/>
        </w:rPr>
      </w:pPr>
      <w:r w:rsidRPr="00CE36BA">
        <w:rPr>
          <w:sz w:val="24"/>
          <w:u w:val="single"/>
        </w:rPr>
        <w:t>Environment, Health and Safety Office</w:t>
      </w:r>
      <w:r w:rsidR="00ED388E" w:rsidRPr="00CE36BA">
        <w:rPr>
          <w:sz w:val="24"/>
        </w:rPr>
        <w:t xml:space="preserve">:  </w:t>
      </w:r>
      <w:r w:rsidRPr="00CE36BA">
        <w:rPr>
          <w:sz w:val="24"/>
        </w:rPr>
        <w:t xml:space="preserve">Review the circumstances surrounding exposure incidents with the goal of identifying and correcting problems in order to prevent the recurrence of similar incidents. Ensure that a copy of the Bloodborne Pathogen Exposure Control Plan is accessible to employees. </w:t>
      </w:r>
    </w:p>
    <w:p w:rsidR="00CE36BA" w:rsidRPr="00CE36BA" w:rsidRDefault="00CE36BA" w:rsidP="00CE36BA">
      <w:pPr>
        <w:pStyle w:val="ListParagraph"/>
        <w:rPr>
          <w:sz w:val="24"/>
        </w:rPr>
      </w:pPr>
    </w:p>
    <w:p w:rsidR="00975416" w:rsidRPr="00502097" w:rsidRDefault="002F1226" w:rsidP="00502097">
      <w:pPr>
        <w:pStyle w:val="ListParagraph"/>
        <w:numPr>
          <w:ilvl w:val="0"/>
          <w:numId w:val="32"/>
        </w:numPr>
        <w:rPr>
          <w:sz w:val="24"/>
        </w:rPr>
      </w:pPr>
      <w:r w:rsidRPr="00CE36BA">
        <w:rPr>
          <w:sz w:val="24"/>
          <w:u w:val="single"/>
        </w:rPr>
        <w:t xml:space="preserve">Director of Environment, Health and Safety </w:t>
      </w:r>
      <w:r w:rsidRPr="00CE36BA">
        <w:rPr>
          <w:b/>
          <w:sz w:val="24"/>
          <w:u w:val="single"/>
        </w:rPr>
        <w:t>or</w:t>
      </w:r>
      <w:r w:rsidRPr="00CE36BA">
        <w:rPr>
          <w:sz w:val="24"/>
          <w:u w:val="single"/>
        </w:rPr>
        <w:t xml:space="preserve"> Designee:</w:t>
      </w:r>
      <w:r w:rsidRPr="00CE36BA">
        <w:rPr>
          <w:sz w:val="24"/>
        </w:rPr>
        <w:t xml:space="preserve">  Develop</w:t>
      </w:r>
      <w:r w:rsidR="00975416" w:rsidRPr="00CE36BA">
        <w:rPr>
          <w:sz w:val="24"/>
        </w:rPr>
        <w:t xml:space="preserve"> and initiate</w:t>
      </w:r>
      <w:r w:rsidRPr="00CE36BA">
        <w:rPr>
          <w:sz w:val="24"/>
        </w:rPr>
        <w:t xml:space="preserve"> </w:t>
      </w:r>
      <w:r w:rsidR="00975416" w:rsidRPr="00CE36BA">
        <w:rPr>
          <w:sz w:val="24"/>
        </w:rPr>
        <w:t>implementation</w:t>
      </w:r>
      <w:r w:rsidRPr="00CE36BA">
        <w:rPr>
          <w:sz w:val="24"/>
        </w:rPr>
        <w:t xml:space="preserve"> of the campus’s Bloodborne Pathogen Exposure Control Plan. </w:t>
      </w:r>
      <w:r w:rsidR="00975416" w:rsidRPr="00CE36BA">
        <w:rPr>
          <w:sz w:val="24"/>
        </w:rPr>
        <w:t>Advise</w:t>
      </w:r>
      <w:r w:rsidRPr="00CE36BA">
        <w:rPr>
          <w:sz w:val="24"/>
        </w:rPr>
        <w:t xml:space="preserve"> personnel at all levels of responsibility on all aspec</w:t>
      </w:r>
      <w:r w:rsidR="00975416" w:rsidRPr="00CE36BA">
        <w:rPr>
          <w:sz w:val="24"/>
        </w:rPr>
        <w:t>ts of the standard. Investigate</w:t>
      </w:r>
      <w:r w:rsidRPr="00CE36BA">
        <w:rPr>
          <w:sz w:val="24"/>
        </w:rPr>
        <w:t xml:space="preserve"> occupational accidents involving blood or other potentially infectious materials and maintains all affiliated records. </w:t>
      </w:r>
      <w:r w:rsidR="00975416" w:rsidRPr="00CE36BA">
        <w:rPr>
          <w:sz w:val="24"/>
        </w:rPr>
        <w:t>Act</w:t>
      </w:r>
      <w:r w:rsidRPr="00CE36BA">
        <w:rPr>
          <w:sz w:val="24"/>
        </w:rPr>
        <w:t xml:space="preserve"> as liaison between the University’</w:t>
      </w:r>
      <w:r w:rsidR="00975416" w:rsidRPr="00CE36BA">
        <w:rPr>
          <w:sz w:val="24"/>
        </w:rPr>
        <w:t>s regulatory agenci</w:t>
      </w:r>
      <w:r w:rsidRPr="00CE36BA">
        <w:rPr>
          <w:sz w:val="24"/>
        </w:rPr>
        <w:t>es concerning compliance wit</w:t>
      </w:r>
      <w:r w:rsidR="00975416" w:rsidRPr="00CE36BA">
        <w:rPr>
          <w:sz w:val="24"/>
        </w:rPr>
        <w:t>h</w:t>
      </w:r>
      <w:r w:rsidRPr="00CE36BA">
        <w:rPr>
          <w:sz w:val="24"/>
        </w:rPr>
        <w:t xml:space="preserve"> the Bloodborne Pathogens Sta</w:t>
      </w:r>
      <w:r w:rsidR="00975416" w:rsidRPr="00CE36BA">
        <w:rPr>
          <w:sz w:val="24"/>
        </w:rPr>
        <w:t xml:space="preserve">ndard. </w:t>
      </w:r>
      <w:r w:rsidR="00E3595B">
        <w:rPr>
          <w:sz w:val="24"/>
        </w:rPr>
        <w:t xml:space="preserve">               </w:t>
      </w:r>
      <w:r w:rsidR="00502097">
        <w:rPr>
          <w:sz w:val="24"/>
        </w:rPr>
        <w:t xml:space="preserve">         </w:t>
      </w:r>
      <w:r w:rsidR="00975416" w:rsidRPr="00502097">
        <w:rPr>
          <w:sz w:val="24"/>
        </w:rPr>
        <w:t>Conduct periodic inspec</w:t>
      </w:r>
      <w:r w:rsidRPr="00502097">
        <w:rPr>
          <w:sz w:val="24"/>
        </w:rPr>
        <w:t xml:space="preserve">tions of departments to ensure compliance with the Bloodborne Pathogen Exposure Control Plan. </w:t>
      </w:r>
      <w:r w:rsidR="00CE36BA" w:rsidRPr="00502097">
        <w:rPr>
          <w:sz w:val="24"/>
        </w:rPr>
        <w:t xml:space="preserve">Provide annual training and maintains training records. </w:t>
      </w:r>
    </w:p>
    <w:p w:rsidR="00CE36BA" w:rsidRDefault="00CE36BA" w:rsidP="005C6072">
      <w:pPr>
        <w:pStyle w:val="ListParagraph"/>
        <w:rPr>
          <w:sz w:val="24"/>
        </w:rPr>
      </w:pPr>
    </w:p>
    <w:p w:rsidR="00502097" w:rsidRDefault="00502097" w:rsidP="005C6072">
      <w:pPr>
        <w:pStyle w:val="ListParagraph"/>
        <w:rPr>
          <w:sz w:val="24"/>
        </w:rPr>
      </w:pPr>
    </w:p>
    <w:p w:rsidR="00502097" w:rsidRDefault="00502097" w:rsidP="005C6072">
      <w:pPr>
        <w:pStyle w:val="ListParagraph"/>
        <w:rPr>
          <w:sz w:val="24"/>
        </w:rPr>
      </w:pPr>
    </w:p>
    <w:p w:rsidR="00502097" w:rsidRDefault="00502097" w:rsidP="005C6072">
      <w:pPr>
        <w:pStyle w:val="ListParagraph"/>
        <w:rPr>
          <w:sz w:val="24"/>
        </w:rPr>
      </w:pPr>
    </w:p>
    <w:p w:rsidR="00FB2B8A" w:rsidRDefault="00975416" w:rsidP="00ED388E">
      <w:pPr>
        <w:pStyle w:val="ListParagraph"/>
        <w:numPr>
          <w:ilvl w:val="0"/>
          <w:numId w:val="32"/>
        </w:numPr>
        <w:rPr>
          <w:sz w:val="24"/>
        </w:rPr>
      </w:pPr>
      <w:r>
        <w:rPr>
          <w:sz w:val="24"/>
          <w:u w:val="single"/>
        </w:rPr>
        <w:t xml:space="preserve">Human Resources </w:t>
      </w:r>
      <w:r w:rsidR="00EB2446">
        <w:rPr>
          <w:sz w:val="24"/>
          <w:u w:val="single"/>
        </w:rPr>
        <w:t>(HR)</w:t>
      </w:r>
      <w:r>
        <w:rPr>
          <w:sz w:val="24"/>
          <w:u w:val="single"/>
        </w:rPr>
        <w:t>:</w:t>
      </w:r>
      <w:r>
        <w:rPr>
          <w:sz w:val="24"/>
        </w:rPr>
        <w:t xml:space="preserve">   Completes Occupational Safety and Health Administration (OSHA) </w:t>
      </w:r>
      <w:r w:rsidR="00CE36BA">
        <w:rPr>
          <w:sz w:val="24"/>
        </w:rPr>
        <w:t>record</w:t>
      </w:r>
      <w:r>
        <w:rPr>
          <w:sz w:val="24"/>
        </w:rPr>
        <w:t xml:space="preserve">keeping requirements </w:t>
      </w:r>
      <w:r w:rsidRPr="00CE36BA">
        <w:rPr>
          <w:sz w:val="24"/>
        </w:rPr>
        <w:t xml:space="preserve">and maintain employee medical records </w:t>
      </w:r>
      <w:r w:rsidR="00CE36BA" w:rsidRPr="00CE36BA">
        <w:rPr>
          <w:sz w:val="24"/>
        </w:rPr>
        <w:t>for</w:t>
      </w:r>
      <w:r w:rsidRPr="00CE36BA">
        <w:rPr>
          <w:sz w:val="24"/>
        </w:rPr>
        <w:t xml:space="preserve"> </w:t>
      </w:r>
      <w:r w:rsidR="00FB2B8A">
        <w:rPr>
          <w:sz w:val="24"/>
        </w:rPr>
        <w:t>occupational exposure to B</w:t>
      </w:r>
      <w:r w:rsidR="0057090D" w:rsidRPr="00CE36BA">
        <w:rPr>
          <w:sz w:val="24"/>
        </w:rPr>
        <w:t>loodborne pathogens</w:t>
      </w:r>
      <w:r w:rsidRPr="00CE36BA">
        <w:rPr>
          <w:sz w:val="24"/>
        </w:rPr>
        <w:t>.</w:t>
      </w:r>
    </w:p>
    <w:p w:rsidR="00FB2B8A" w:rsidRPr="00FB2B8A" w:rsidRDefault="00975416" w:rsidP="00FB2B8A">
      <w:pPr>
        <w:pStyle w:val="ListParagraph"/>
        <w:rPr>
          <w:sz w:val="24"/>
        </w:rPr>
      </w:pPr>
      <w:r w:rsidRPr="00CE36BA">
        <w:rPr>
          <w:sz w:val="24"/>
        </w:rPr>
        <w:t xml:space="preserve"> </w:t>
      </w:r>
      <w:r w:rsidR="0057090D">
        <w:rPr>
          <w:color w:val="FF0000"/>
          <w:sz w:val="24"/>
        </w:rPr>
        <w:t xml:space="preserve"> </w:t>
      </w:r>
    </w:p>
    <w:p w:rsidR="00975416" w:rsidRDefault="00FB2B8A" w:rsidP="00ED388E">
      <w:pPr>
        <w:pStyle w:val="ListParagraph"/>
        <w:numPr>
          <w:ilvl w:val="0"/>
          <w:numId w:val="32"/>
        </w:numPr>
        <w:rPr>
          <w:sz w:val="24"/>
        </w:rPr>
      </w:pPr>
      <w:r>
        <w:rPr>
          <w:sz w:val="24"/>
          <w:u w:val="single"/>
        </w:rPr>
        <w:t>Faculty:</w:t>
      </w:r>
      <w:r>
        <w:rPr>
          <w:sz w:val="24"/>
        </w:rPr>
        <w:t xml:space="preserve">  </w:t>
      </w:r>
      <w:r w:rsidR="00975416">
        <w:rPr>
          <w:sz w:val="24"/>
        </w:rPr>
        <w:t xml:space="preserve">Knows, understands and complies with all aspect of the Bloodborne Pathogen Exposure Control Plan.  Identifies courses or majors in their respective programs that may be influenced by the Bloodborne Pathogens standard. Where such courses or majors are identified, faculty shall inform student employees of all relevant aspects of the standard and prepare them to safely perform their work at the University. </w:t>
      </w:r>
    </w:p>
    <w:p w:rsidR="00975416" w:rsidRDefault="00975416" w:rsidP="00975416">
      <w:pPr>
        <w:pStyle w:val="ListParagraph"/>
        <w:rPr>
          <w:sz w:val="24"/>
        </w:rPr>
      </w:pPr>
    </w:p>
    <w:p w:rsidR="00975416" w:rsidRPr="00FB2B8A" w:rsidRDefault="00FB2B8A" w:rsidP="00FB2B8A">
      <w:pPr>
        <w:pStyle w:val="ListParagraph"/>
        <w:numPr>
          <w:ilvl w:val="0"/>
          <w:numId w:val="32"/>
        </w:numPr>
        <w:rPr>
          <w:sz w:val="24"/>
        </w:rPr>
      </w:pPr>
      <w:r w:rsidRPr="00FB2B8A">
        <w:rPr>
          <w:sz w:val="24"/>
          <w:u w:val="single"/>
        </w:rPr>
        <w:t>E</w:t>
      </w:r>
      <w:r w:rsidR="00975416" w:rsidRPr="00FB2B8A">
        <w:rPr>
          <w:sz w:val="24"/>
          <w:u w:val="single"/>
        </w:rPr>
        <w:t>mployees:</w:t>
      </w:r>
      <w:r w:rsidR="00CE36BA" w:rsidRPr="00FB2B8A">
        <w:rPr>
          <w:sz w:val="24"/>
        </w:rPr>
        <w:t xml:space="preserve">  Know</w:t>
      </w:r>
      <w:r w:rsidR="00975416" w:rsidRPr="00FB2B8A">
        <w:rPr>
          <w:sz w:val="24"/>
        </w:rPr>
        <w:t>, understand, and comply with all aspects of the Bloo</w:t>
      </w:r>
      <w:r w:rsidR="005C6072" w:rsidRPr="00FB2B8A">
        <w:rPr>
          <w:sz w:val="24"/>
        </w:rPr>
        <w:t>dborne Pathogen E</w:t>
      </w:r>
      <w:r w:rsidR="00975416" w:rsidRPr="00FB2B8A">
        <w:rPr>
          <w:sz w:val="24"/>
        </w:rPr>
        <w:t xml:space="preserve">xposure Control Plan. </w:t>
      </w:r>
    </w:p>
    <w:p w:rsidR="002F1226" w:rsidRPr="00975416" w:rsidRDefault="00975416" w:rsidP="00975416">
      <w:pPr>
        <w:rPr>
          <w:sz w:val="24"/>
        </w:rPr>
      </w:pPr>
      <w:r w:rsidRPr="00975416">
        <w:rPr>
          <w:sz w:val="24"/>
        </w:rPr>
        <w:t xml:space="preserve"> </w:t>
      </w:r>
    </w:p>
    <w:p w:rsidR="00ED388E" w:rsidRDefault="00ED388E" w:rsidP="00FE7FE8">
      <w:pPr>
        <w:rPr>
          <w:b/>
          <w:sz w:val="24"/>
        </w:rPr>
      </w:pPr>
    </w:p>
    <w:p w:rsidR="003F7876" w:rsidRPr="00ED388E" w:rsidRDefault="00ED388E" w:rsidP="00FE7FE8">
      <w:pPr>
        <w:rPr>
          <w:b/>
          <w:sz w:val="24"/>
        </w:rPr>
      </w:pPr>
      <w:r>
        <w:rPr>
          <w:b/>
          <w:sz w:val="24"/>
        </w:rPr>
        <w:t xml:space="preserve">V. </w:t>
      </w:r>
      <w:r w:rsidR="003F7876">
        <w:rPr>
          <w:b/>
          <w:sz w:val="24"/>
        </w:rPr>
        <w:t>Program</w:t>
      </w:r>
    </w:p>
    <w:p w:rsidR="003F7876" w:rsidRDefault="003F7876" w:rsidP="00FE7FE8">
      <w:pPr>
        <w:rPr>
          <w:sz w:val="24"/>
          <w:u w:val="single"/>
        </w:rPr>
      </w:pPr>
    </w:p>
    <w:p w:rsidR="003F7876" w:rsidRDefault="00975416" w:rsidP="003F7876">
      <w:pPr>
        <w:pStyle w:val="ListParagraph"/>
        <w:numPr>
          <w:ilvl w:val="0"/>
          <w:numId w:val="7"/>
        </w:numPr>
        <w:rPr>
          <w:sz w:val="24"/>
          <w:u w:val="single"/>
        </w:rPr>
      </w:pPr>
      <w:r>
        <w:rPr>
          <w:sz w:val="24"/>
          <w:u w:val="single"/>
        </w:rPr>
        <w:t>Exposure Determination</w:t>
      </w:r>
    </w:p>
    <w:p w:rsidR="00DC6508" w:rsidRPr="00AE0977" w:rsidRDefault="00DC6508" w:rsidP="00DC6508">
      <w:pPr>
        <w:pStyle w:val="ListParagraph"/>
        <w:rPr>
          <w:sz w:val="24"/>
          <w:u w:val="single"/>
        </w:rPr>
      </w:pPr>
    </w:p>
    <w:p w:rsidR="00AE0977" w:rsidRPr="005C6072" w:rsidRDefault="00975416" w:rsidP="00AE0977">
      <w:pPr>
        <w:pStyle w:val="ListParagraph"/>
        <w:numPr>
          <w:ilvl w:val="1"/>
          <w:numId w:val="8"/>
        </w:numPr>
        <w:rPr>
          <w:sz w:val="24"/>
          <w:u w:val="single"/>
        </w:rPr>
      </w:pPr>
      <w:r>
        <w:rPr>
          <w:sz w:val="24"/>
        </w:rPr>
        <w:t>Employees who conduct occupational tasks with potential exposure to BBP are affected</w:t>
      </w:r>
      <w:r w:rsidR="005C6072">
        <w:rPr>
          <w:sz w:val="24"/>
        </w:rPr>
        <w:t xml:space="preserve"> by this</w:t>
      </w:r>
      <w:r>
        <w:rPr>
          <w:sz w:val="24"/>
        </w:rPr>
        <w:t xml:space="preserve"> standard. The following tasks are examples where occupational exposure may exists:</w:t>
      </w:r>
    </w:p>
    <w:p w:rsidR="005C6072" w:rsidRPr="00975416" w:rsidRDefault="005C6072" w:rsidP="005C6072">
      <w:pPr>
        <w:pStyle w:val="ListParagraph"/>
        <w:ind w:left="1440"/>
        <w:rPr>
          <w:sz w:val="24"/>
          <w:u w:val="single"/>
        </w:rPr>
      </w:pPr>
    </w:p>
    <w:p w:rsidR="00975416" w:rsidRPr="00AB1C40" w:rsidRDefault="00975416" w:rsidP="00AB1C40">
      <w:pPr>
        <w:pStyle w:val="ListParagraph"/>
        <w:numPr>
          <w:ilvl w:val="0"/>
          <w:numId w:val="38"/>
        </w:numPr>
        <w:rPr>
          <w:sz w:val="24"/>
          <w:u w:val="single"/>
        </w:rPr>
      </w:pPr>
      <w:r>
        <w:rPr>
          <w:sz w:val="24"/>
        </w:rPr>
        <w:t xml:space="preserve">All personnel involved in handling or transporting infectious waste. </w:t>
      </w:r>
    </w:p>
    <w:p w:rsidR="00AB1C40" w:rsidRPr="00975416" w:rsidRDefault="00AB1C40" w:rsidP="00AB1C40">
      <w:pPr>
        <w:pStyle w:val="ListParagraph"/>
        <w:ind w:left="2880"/>
        <w:rPr>
          <w:sz w:val="24"/>
          <w:u w:val="single"/>
        </w:rPr>
      </w:pPr>
    </w:p>
    <w:p w:rsidR="00975416" w:rsidRPr="00AB1C40" w:rsidRDefault="00975416" w:rsidP="00AB1C40">
      <w:pPr>
        <w:pStyle w:val="ListParagraph"/>
        <w:numPr>
          <w:ilvl w:val="0"/>
          <w:numId w:val="38"/>
        </w:numPr>
        <w:rPr>
          <w:sz w:val="24"/>
          <w:u w:val="single"/>
        </w:rPr>
      </w:pPr>
      <w:r>
        <w:rPr>
          <w:sz w:val="24"/>
        </w:rPr>
        <w:t xml:space="preserve">Personnel who work on effluent plumbing system or other equipment which may be contaminated with blood or other potentially infectious materials. </w:t>
      </w:r>
    </w:p>
    <w:p w:rsidR="00AB1C40" w:rsidRPr="00975416" w:rsidRDefault="00AB1C40" w:rsidP="00AB1C40">
      <w:pPr>
        <w:pStyle w:val="ListParagraph"/>
        <w:ind w:left="2880"/>
        <w:rPr>
          <w:sz w:val="24"/>
          <w:u w:val="single"/>
        </w:rPr>
      </w:pPr>
    </w:p>
    <w:p w:rsidR="00975416" w:rsidRPr="00CE36BA" w:rsidRDefault="00975416" w:rsidP="00AB1C40">
      <w:pPr>
        <w:pStyle w:val="ListParagraph"/>
        <w:numPr>
          <w:ilvl w:val="0"/>
          <w:numId w:val="38"/>
        </w:numPr>
        <w:rPr>
          <w:sz w:val="24"/>
          <w:u w:val="single"/>
        </w:rPr>
      </w:pPr>
      <w:r w:rsidRPr="00CE36BA">
        <w:rPr>
          <w:sz w:val="24"/>
        </w:rPr>
        <w:t>Building Services</w:t>
      </w:r>
      <w:r w:rsidR="00A3755B" w:rsidRPr="00CE36BA">
        <w:rPr>
          <w:sz w:val="24"/>
        </w:rPr>
        <w:t xml:space="preserve"> </w:t>
      </w:r>
      <w:r w:rsidR="005C6072">
        <w:rPr>
          <w:sz w:val="24"/>
        </w:rPr>
        <w:t>P</w:t>
      </w:r>
      <w:r w:rsidRPr="00CE36BA">
        <w:rPr>
          <w:sz w:val="24"/>
        </w:rPr>
        <w:t>ersonnel responsible for cleanup of pot</w:t>
      </w:r>
      <w:r w:rsidR="00A3755B" w:rsidRPr="00CE36BA">
        <w:rPr>
          <w:sz w:val="24"/>
        </w:rPr>
        <w:t xml:space="preserve">ential infectious material in residence halls or administrative buildings. </w:t>
      </w:r>
    </w:p>
    <w:p w:rsidR="00DC6508" w:rsidRDefault="00DC6508" w:rsidP="00DC6508">
      <w:pPr>
        <w:pStyle w:val="ListParagraph"/>
        <w:ind w:left="1440"/>
        <w:rPr>
          <w:sz w:val="24"/>
          <w:u w:val="single"/>
        </w:rPr>
      </w:pPr>
    </w:p>
    <w:p w:rsidR="00A3755B" w:rsidRPr="00A3755B" w:rsidRDefault="00A3755B" w:rsidP="007A73D0">
      <w:pPr>
        <w:pStyle w:val="ListParagraph"/>
        <w:numPr>
          <w:ilvl w:val="1"/>
          <w:numId w:val="8"/>
        </w:numPr>
        <w:rPr>
          <w:sz w:val="24"/>
          <w:u w:val="single"/>
        </w:rPr>
      </w:pPr>
      <w:r>
        <w:rPr>
          <w:sz w:val="24"/>
        </w:rPr>
        <w:t xml:space="preserve">Students are not affected by this standard unless they are employed and receive a monetary payment from the University and perform a task where occupational exposure may be present. Faculty should train student employees and take action to minimize or eliminate their exposure to blood and other potentially infectious material (OPIM) in course and other University sponsored activities. </w:t>
      </w:r>
    </w:p>
    <w:p w:rsidR="00BC4BD6" w:rsidRDefault="00BC4BD6" w:rsidP="007A73D0">
      <w:pPr>
        <w:pStyle w:val="ListParagraph"/>
        <w:ind w:left="1440"/>
        <w:rPr>
          <w:sz w:val="24"/>
          <w:highlight w:val="yellow"/>
          <w:u w:val="single"/>
        </w:rPr>
      </w:pPr>
    </w:p>
    <w:p w:rsidR="008C7F46" w:rsidRDefault="00A3755B" w:rsidP="008C7F46">
      <w:pPr>
        <w:pStyle w:val="ListParagraph"/>
        <w:numPr>
          <w:ilvl w:val="0"/>
          <w:numId w:val="8"/>
        </w:numPr>
        <w:rPr>
          <w:sz w:val="24"/>
          <w:u w:val="single"/>
        </w:rPr>
      </w:pPr>
      <w:r>
        <w:rPr>
          <w:sz w:val="24"/>
          <w:u w:val="single"/>
        </w:rPr>
        <w:t>Methods of Compliance</w:t>
      </w:r>
    </w:p>
    <w:p w:rsidR="005630B6" w:rsidRDefault="005630B6" w:rsidP="005630B6">
      <w:pPr>
        <w:pStyle w:val="ListParagraph"/>
        <w:rPr>
          <w:sz w:val="24"/>
          <w:u w:val="single"/>
        </w:rPr>
      </w:pPr>
    </w:p>
    <w:p w:rsidR="008C7F46" w:rsidRPr="00A3755B" w:rsidRDefault="00A3755B" w:rsidP="008C7F46">
      <w:pPr>
        <w:pStyle w:val="ListParagraph"/>
        <w:numPr>
          <w:ilvl w:val="1"/>
          <w:numId w:val="8"/>
        </w:numPr>
        <w:rPr>
          <w:sz w:val="24"/>
          <w:u w:val="single"/>
        </w:rPr>
      </w:pPr>
      <w:r>
        <w:rPr>
          <w:sz w:val="24"/>
          <w:u w:val="single"/>
        </w:rPr>
        <w:t>Universal Precautions</w:t>
      </w:r>
    </w:p>
    <w:p w:rsidR="00E75CBD" w:rsidRPr="00E75CBD" w:rsidRDefault="00A3755B" w:rsidP="00C43E4E">
      <w:pPr>
        <w:pStyle w:val="ListParagraph"/>
        <w:numPr>
          <w:ilvl w:val="0"/>
          <w:numId w:val="33"/>
        </w:numPr>
        <w:rPr>
          <w:sz w:val="24"/>
          <w:u w:val="single"/>
        </w:rPr>
      </w:pPr>
      <w:r w:rsidRPr="00A3755B">
        <w:rPr>
          <w:sz w:val="24"/>
        </w:rPr>
        <w:t xml:space="preserve">All blood or OPIM will be considered infectious regardless of the perceived status of the source. </w:t>
      </w:r>
    </w:p>
    <w:p w:rsidR="00E75CBD" w:rsidRPr="00E75CBD" w:rsidRDefault="00E75CBD" w:rsidP="00E75CBD">
      <w:pPr>
        <w:pStyle w:val="ListParagraph"/>
        <w:ind w:left="2880"/>
        <w:rPr>
          <w:sz w:val="24"/>
          <w:u w:val="single"/>
        </w:rPr>
      </w:pPr>
    </w:p>
    <w:p w:rsidR="00A3755B" w:rsidRPr="00E75CBD" w:rsidRDefault="00A3755B" w:rsidP="00E75CBD">
      <w:pPr>
        <w:pStyle w:val="ListParagraph"/>
        <w:numPr>
          <w:ilvl w:val="0"/>
          <w:numId w:val="33"/>
        </w:numPr>
        <w:rPr>
          <w:sz w:val="24"/>
          <w:u w:val="single"/>
        </w:rPr>
      </w:pPr>
      <w:r w:rsidRPr="00A3755B">
        <w:rPr>
          <w:sz w:val="24"/>
        </w:rPr>
        <w:t xml:space="preserve">Precautions must be taken when dealing with any situation where these fluids may be present and may or may not be avoidable. </w:t>
      </w:r>
      <w:r w:rsidRPr="00E75CBD">
        <w:rPr>
          <w:sz w:val="24"/>
        </w:rPr>
        <w:t xml:space="preserve">These precautions should be taken for all people, even if they are not sick or do not appear to have an apparent disease. </w:t>
      </w:r>
    </w:p>
    <w:p w:rsidR="00E75CBD" w:rsidRPr="00E75CBD" w:rsidRDefault="00E75CBD" w:rsidP="00E75CBD">
      <w:pPr>
        <w:pStyle w:val="ListParagraph"/>
        <w:ind w:left="2880"/>
        <w:rPr>
          <w:sz w:val="24"/>
          <w:u w:val="single"/>
        </w:rPr>
      </w:pPr>
    </w:p>
    <w:p w:rsidR="00E75CBD" w:rsidRPr="00E75CBD" w:rsidRDefault="00E75CBD" w:rsidP="00E75CBD">
      <w:pPr>
        <w:pStyle w:val="ListParagraph"/>
        <w:numPr>
          <w:ilvl w:val="0"/>
          <w:numId w:val="33"/>
        </w:numPr>
        <w:rPr>
          <w:sz w:val="24"/>
          <w:u w:val="single"/>
        </w:rPr>
      </w:pPr>
      <w:r>
        <w:rPr>
          <w:sz w:val="24"/>
        </w:rPr>
        <w:t>Universal Precau</w:t>
      </w:r>
      <w:r w:rsidR="00A3755B">
        <w:rPr>
          <w:sz w:val="24"/>
        </w:rPr>
        <w:t xml:space="preserve">tions shall be observed throughout all areas of the University where reasonably </w:t>
      </w:r>
      <w:r>
        <w:rPr>
          <w:sz w:val="24"/>
        </w:rPr>
        <w:t xml:space="preserve">anticipated skin, eye, mucous membrane, or parenteral contact with blood or OPIM may result and include the following: </w:t>
      </w:r>
    </w:p>
    <w:p w:rsidR="00E75CBD" w:rsidRPr="00E75CBD" w:rsidRDefault="00E75CBD" w:rsidP="00E75CBD">
      <w:pPr>
        <w:pStyle w:val="ListParagraph"/>
        <w:numPr>
          <w:ilvl w:val="0"/>
          <w:numId w:val="34"/>
        </w:numPr>
        <w:rPr>
          <w:sz w:val="24"/>
          <w:u w:val="single"/>
        </w:rPr>
      </w:pPr>
      <w:r>
        <w:rPr>
          <w:sz w:val="24"/>
        </w:rPr>
        <w:t xml:space="preserve">Wear impermeable gloves when touching body substance. </w:t>
      </w:r>
    </w:p>
    <w:p w:rsidR="00E75CBD" w:rsidRPr="00E75CBD" w:rsidRDefault="00E75CBD" w:rsidP="00E75CBD">
      <w:pPr>
        <w:pStyle w:val="ListParagraph"/>
        <w:numPr>
          <w:ilvl w:val="0"/>
          <w:numId w:val="34"/>
        </w:numPr>
        <w:rPr>
          <w:sz w:val="24"/>
          <w:u w:val="single"/>
        </w:rPr>
      </w:pPr>
      <w:r>
        <w:rPr>
          <w:sz w:val="24"/>
        </w:rPr>
        <w:t>Wear any necessary personal protective equipment (PPE) including but not limited to gowns, gloves, mask, and goggles.</w:t>
      </w:r>
    </w:p>
    <w:p w:rsidR="00E75CBD" w:rsidRPr="00E75CBD" w:rsidRDefault="00E75CBD" w:rsidP="00E75CBD">
      <w:pPr>
        <w:pStyle w:val="ListParagraph"/>
        <w:numPr>
          <w:ilvl w:val="0"/>
          <w:numId w:val="34"/>
        </w:numPr>
        <w:rPr>
          <w:sz w:val="24"/>
          <w:u w:val="single"/>
        </w:rPr>
      </w:pPr>
      <w:r>
        <w:rPr>
          <w:sz w:val="24"/>
        </w:rPr>
        <w:t xml:space="preserve">Wash hands immediately after removing gloves or other protective equipment and after any hand contact with blood or potentially infectious fluids. If a sink is not available for hand washing, wash with soap and water as soon as possible. </w:t>
      </w:r>
    </w:p>
    <w:p w:rsidR="00E75CBD" w:rsidRPr="00644303" w:rsidRDefault="005C6072" w:rsidP="00E75CBD">
      <w:pPr>
        <w:pStyle w:val="ListParagraph"/>
        <w:numPr>
          <w:ilvl w:val="0"/>
          <w:numId w:val="34"/>
        </w:numPr>
        <w:rPr>
          <w:sz w:val="24"/>
          <w:u w:val="single"/>
        </w:rPr>
      </w:pPr>
      <w:r>
        <w:rPr>
          <w:sz w:val="24"/>
        </w:rPr>
        <w:t>Perform proper clean-up of blood</w:t>
      </w:r>
      <w:r w:rsidR="00E75CBD">
        <w:rPr>
          <w:sz w:val="24"/>
        </w:rPr>
        <w:t xml:space="preserve"> or OPIM with approved chemical germ killers. </w:t>
      </w:r>
    </w:p>
    <w:p w:rsidR="00E75CBD" w:rsidRPr="00644303" w:rsidRDefault="00E75CBD" w:rsidP="00E62A4E">
      <w:pPr>
        <w:pStyle w:val="ListParagraph"/>
        <w:numPr>
          <w:ilvl w:val="0"/>
          <w:numId w:val="34"/>
        </w:numPr>
        <w:rPr>
          <w:sz w:val="24"/>
          <w:u w:val="single"/>
        </w:rPr>
      </w:pPr>
      <w:r w:rsidRPr="00644303">
        <w:rPr>
          <w:sz w:val="24"/>
        </w:rPr>
        <w:t xml:space="preserve">Do not bend, shear, break, remove or recap any used needle or sharp.  Dispose of used sharps in the proper containers.  These containers must be puncture resistance, be properly labeled, and have </w:t>
      </w:r>
      <w:r w:rsidR="005C6072" w:rsidRPr="00644303">
        <w:rPr>
          <w:sz w:val="24"/>
        </w:rPr>
        <w:t>leak</w:t>
      </w:r>
      <w:r w:rsidRPr="00644303">
        <w:rPr>
          <w:sz w:val="24"/>
        </w:rPr>
        <w:t xml:space="preserve"> proof sides and bottoms. </w:t>
      </w:r>
    </w:p>
    <w:p w:rsidR="00E75CBD" w:rsidRPr="00502097" w:rsidRDefault="00E75CBD" w:rsidP="00E75CBD">
      <w:pPr>
        <w:pStyle w:val="ListParagraph"/>
        <w:numPr>
          <w:ilvl w:val="0"/>
          <w:numId w:val="34"/>
        </w:numPr>
        <w:rPr>
          <w:sz w:val="24"/>
          <w:u w:val="single"/>
        </w:rPr>
      </w:pPr>
      <w:r>
        <w:rPr>
          <w:sz w:val="24"/>
        </w:rPr>
        <w:t xml:space="preserve">Use of a resuscitation device (to prevent mouth to mouth contact) when performing CPR. </w:t>
      </w:r>
    </w:p>
    <w:p w:rsidR="00502097" w:rsidRDefault="00502097" w:rsidP="00502097">
      <w:pPr>
        <w:pStyle w:val="ListParagraph"/>
        <w:ind w:left="4320"/>
        <w:rPr>
          <w:sz w:val="24"/>
        </w:rPr>
      </w:pPr>
    </w:p>
    <w:p w:rsidR="00502097" w:rsidRDefault="00502097" w:rsidP="00502097">
      <w:pPr>
        <w:pStyle w:val="ListParagraph"/>
        <w:ind w:left="4320"/>
        <w:rPr>
          <w:sz w:val="24"/>
        </w:rPr>
      </w:pPr>
    </w:p>
    <w:p w:rsidR="00502097" w:rsidRPr="00E75CBD" w:rsidRDefault="00502097" w:rsidP="00502097">
      <w:pPr>
        <w:pStyle w:val="ListParagraph"/>
        <w:ind w:left="4320"/>
        <w:rPr>
          <w:sz w:val="24"/>
          <w:u w:val="single"/>
        </w:rPr>
      </w:pPr>
    </w:p>
    <w:p w:rsidR="00807613" w:rsidRDefault="00807613" w:rsidP="007C0980">
      <w:pPr>
        <w:rPr>
          <w:sz w:val="24"/>
          <w:u w:val="single"/>
        </w:rPr>
      </w:pPr>
    </w:p>
    <w:p w:rsidR="001B759B" w:rsidRPr="00EB2446" w:rsidRDefault="00CE36BA" w:rsidP="00EB2446">
      <w:pPr>
        <w:pStyle w:val="ListParagraph"/>
        <w:numPr>
          <w:ilvl w:val="0"/>
          <w:numId w:val="8"/>
        </w:numPr>
        <w:rPr>
          <w:sz w:val="24"/>
        </w:rPr>
      </w:pPr>
      <w:r>
        <w:rPr>
          <w:sz w:val="24"/>
          <w:u w:val="single"/>
        </w:rPr>
        <w:t>Work Area Restrictions.</w:t>
      </w:r>
      <w:r>
        <w:rPr>
          <w:sz w:val="24"/>
        </w:rPr>
        <w:t xml:space="preserve"> </w:t>
      </w:r>
      <w:r w:rsidR="00E75CBD" w:rsidRPr="00E75CBD">
        <w:rPr>
          <w:sz w:val="24"/>
        </w:rPr>
        <w:t xml:space="preserve">Personnel should not eat, drink, apply cosmetics or lip balm, smoke or handle contact lenses in work areas where there is a reasonable likelihood of </w:t>
      </w:r>
      <w:r w:rsidR="00E75CBD" w:rsidRPr="00EB2446">
        <w:rPr>
          <w:sz w:val="24"/>
        </w:rPr>
        <w:t xml:space="preserve">exposure to blood or OPIM. </w:t>
      </w:r>
    </w:p>
    <w:p w:rsidR="00807613" w:rsidRDefault="00807613" w:rsidP="002920E6">
      <w:pPr>
        <w:pStyle w:val="ListParagraph"/>
        <w:ind w:left="2880"/>
        <w:rPr>
          <w:sz w:val="24"/>
        </w:rPr>
      </w:pPr>
    </w:p>
    <w:p w:rsidR="002920E6" w:rsidRDefault="00E75CBD" w:rsidP="002920E6">
      <w:pPr>
        <w:pStyle w:val="ListParagraph"/>
        <w:numPr>
          <w:ilvl w:val="0"/>
          <w:numId w:val="8"/>
        </w:numPr>
        <w:rPr>
          <w:sz w:val="24"/>
          <w:u w:val="single"/>
        </w:rPr>
      </w:pPr>
      <w:r>
        <w:rPr>
          <w:sz w:val="24"/>
          <w:u w:val="single"/>
        </w:rPr>
        <w:t>Engineering and Work Pra</w:t>
      </w:r>
      <w:r w:rsidR="005C6072">
        <w:rPr>
          <w:sz w:val="24"/>
          <w:u w:val="single"/>
        </w:rPr>
        <w:t>ctice Controls</w:t>
      </w:r>
    </w:p>
    <w:p w:rsidR="00E77A4A" w:rsidRDefault="00E77A4A" w:rsidP="00E77A4A">
      <w:pPr>
        <w:pStyle w:val="ListParagraph"/>
        <w:rPr>
          <w:sz w:val="24"/>
          <w:u w:val="single"/>
        </w:rPr>
      </w:pPr>
    </w:p>
    <w:p w:rsidR="00C83429" w:rsidRDefault="00C83429" w:rsidP="00807613">
      <w:pPr>
        <w:pStyle w:val="ListParagraph"/>
        <w:numPr>
          <w:ilvl w:val="1"/>
          <w:numId w:val="8"/>
        </w:numPr>
        <w:rPr>
          <w:sz w:val="24"/>
        </w:rPr>
      </w:pPr>
      <w:r>
        <w:rPr>
          <w:sz w:val="24"/>
        </w:rPr>
        <w:t xml:space="preserve">All procedures involving blood or OPIM shall be performed in such a manner as to minimize splashing, spraying, spattering, and generation of droplets of these substances. </w:t>
      </w:r>
    </w:p>
    <w:p w:rsidR="00C83429" w:rsidRDefault="00C83429" w:rsidP="00C83429">
      <w:pPr>
        <w:pStyle w:val="ListParagraph"/>
        <w:ind w:left="1440"/>
        <w:rPr>
          <w:sz w:val="24"/>
        </w:rPr>
      </w:pPr>
    </w:p>
    <w:p w:rsidR="00593076" w:rsidRDefault="00C83429" w:rsidP="00593076">
      <w:pPr>
        <w:pStyle w:val="ListParagraph"/>
        <w:numPr>
          <w:ilvl w:val="1"/>
          <w:numId w:val="8"/>
        </w:numPr>
        <w:rPr>
          <w:sz w:val="24"/>
        </w:rPr>
      </w:pPr>
      <w:r>
        <w:rPr>
          <w:sz w:val="24"/>
        </w:rPr>
        <w:t xml:space="preserve">Engineering controls shall be examined and maintained or replaced on a regular schedule and include: </w:t>
      </w:r>
    </w:p>
    <w:p w:rsidR="001B759B" w:rsidRDefault="001B759B" w:rsidP="001B759B">
      <w:pPr>
        <w:pStyle w:val="ListParagraph"/>
        <w:ind w:left="1440"/>
        <w:rPr>
          <w:sz w:val="24"/>
        </w:rPr>
      </w:pPr>
    </w:p>
    <w:p w:rsidR="00E3595B" w:rsidRDefault="00C83429" w:rsidP="00144354">
      <w:pPr>
        <w:pStyle w:val="ListParagraph"/>
        <w:numPr>
          <w:ilvl w:val="0"/>
          <w:numId w:val="29"/>
        </w:numPr>
        <w:rPr>
          <w:sz w:val="24"/>
        </w:rPr>
      </w:pPr>
      <w:r w:rsidRPr="00644303">
        <w:rPr>
          <w:sz w:val="24"/>
        </w:rPr>
        <w:t>Hand washing facilities shall be provided and maintained with adequate supplies.  Where this is not feasible, antiseptic hand cleanser and prope</w:t>
      </w:r>
      <w:r w:rsidR="007874CD" w:rsidRPr="00644303">
        <w:rPr>
          <w:sz w:val="24"/>
        </w:rPr>
        <w:t>r paper towel or antiseptic towe</w:t>
      </w:r>
      <w:r w:rsidRPr="00644303">
        <w:rPr>
          <w:sz w:val="24"/>
        </w:rPr>
        <w:t>lettes shall be provided. If the latter is used, hands should be washed with soap and running water as soon as feasible. Hand washing shall be performed after removal of gloves and after contact with blood or OPIM</w:t>
      </w:r>
      <w:r w:rsidR="005C6072" w:rsidRPr="00644303">
        <w:rPr>
          <w:sz w:val="24"/>
        </w:rPr>
        <w:t>.</w:t>
      </w:r>
    </w:p>
    <w:p w:rsidR="00644303" w:rsidRDefault="00644303" w:rsidP="00644303">
      <w:pPr>
        <w:rPr>
          <w:sz w:val="24"/>
        </w:rPr>
      </w:pPr>
    </w:p>
    <w:p w:rsidR="00644303" w:rsidRDefault="00644303" w:rsidP="00644303">
      <w:pPr>
        <w:pStyle w:val="ListParagraph"/>
        <w:numPr>
          <w:ilvl w:val="0"/>
          <w:numId w:val="29"/>
        </w:numPr>
        <w:rPr>
          <w:sz w:val="24"/>
        </w:rPr>
      </w:pPr>
      <w:r>
        <w:rPr>
          <w:sz w:val="24"/>
        </w:rPr>
        <w:t xml:space="preserve">Puncture resistant and leak proof sharps containers shall be made available in suitable locations for the disposal of contaminate and needles. </w:t>
      </w:r>
    </w:p>
    <w:p w:rsidR="00644303" w:rsidRDefault="00644303" w:rsidP="00644303">
      <w:pPr>
        <w:rPr>
          <w:sz w:val="24"/>
        </w:rPr>
      </w:pPr>
    </w:p>
    <w:p w:rsidR="005C6072" w:rsidRDefault="005C6072" w:rsidP="005C6072">
      <w:pPr>
        <w:pStyle w:val="ListParagraph"/>
        <w:numPr>
          <w:ilvl w:val="1"/>
          <w:numId w:val="8"/>
        </w:numPr>
        <w:rPr>
          <w:sz w:val="24"/>
        </w:rPr>
      </w:pPr>
      <w:r w:rsidRPr="005C6072">
        <w:rPr>
          <w:sz w:val="24"/>
        </w:rPr>
        <w:t xml:space="preserve">Engineering and work practice controls shall be utilized where practical to eliminate or minimize employee exposure to BBP, and used along with universal precautions. </w:t>
      </w:r>
    </w:p>
    <w:p w:rsidR="001B759B" w:rsidRDefault="001B759B" w:rsidP="001B759B">
      <w:pPr>
        <w:rPr>
          <w:sz w:val="24"/>
        </w:rPr>
      </w:pPr>
    </w:p>
    <w:p w:rsidR="00593076" w:rsidRPr="001B759B" w:rsidRDefault="00C83429" w:rsidP="001B759B">
      <w:pPr>
        <w:pStyle w:val="ListParagraph"/>
        <w:numPr>
          <w:ilvl w:val="0"/>
          <w:numId w:val="8"/>
        </w:numPr>
        <w:ind w:hanging="720"/>
        <w:rPr>
          <w:sz w:val="24"/>
        </w:rPr>
      </w:pPr>
      <w:r>
        <w:rPr>
          <w:sz w:val="24"/>
          <w:u w:val="single"/>
        </w:rPr>
        <w:t>Personal Protective Equipment (PPE)</w:t>
      </w:r>
    </w:p>
    <w:p w:rsidR="001B759B" w:rsidRPr="00593076" w:rsidRDefault="001B759B" w:rsidP="001B759B">
      <w:pPr>
        <w:pStyle w:val="ListParagraph"/>
        <w:rPr>
          <w:sz w:val="24"/>
        </w:rPr>
      </w:pPr>
    </w:p>
    <w:p w:rsidR="005C6072" w:rsidRDefault="005C6072" w:rsidP="00593076">
      <w:pPr>
        <w:pStyle w:val="ListParagraph"/>
        <w:numPr>
          <w:ilvl w:val="1"/>
          <w:numId w:val="8"/>
        </w:numPr>
        <w:rPr>
          <w:sz w:val="24"/>
        </w:rPr>
      </w:pPr>
      <w:r>
        <w:rPr>
          <w:sz w:val="24"/>
        </w:rPr>
        <w:t xml:space="preserve">PPE shall be used when occupational exposure may occur even when engineering and work practice controls are in place. </w:t>
      </w:r>
    </w:p>
    <w:p w:rsidR="009C3638" w:rsidRDefault="009C3638" w:rsidP="009C3638">
      <w:pPr>
        <w:pStyle w:val="ListParagraph"/>
        <w:ind w:left="1440"/>
        <w:rPr>
          <w:sz w:val="24"/>
        </w:rPr>
      </w:pPr>
    </w:p>
    <w:p w:rsidR="007874CD" w:rsidRDefault="007874CD" w:rsidP="00593076">
      <w:pPr>
        <w:pStyle w:val="ListParagraph"/>
        <w:numPr>
          <w:ilvl w:val="1"/>
          <w:numId w:val="8"/>
        </w:numPr>
        <w:rPr>
          <w:sz w:val="24"/>
        </w:rPr>
      </w:pPr>
      <w:r>
        <w:rPr>
          <w:sz w:val="24"/>
        </w:rPr>
        <w:t>The types and characteristics</w:t>
      </w:r>
      <w:r w:rsidR="005C6072">
        <w:rPr>
          <w:sz w:val="24"/>
        </w:rPr>
        <w:t xml:space="preserve"> of PPE</w:t>
      </w:r>
      <w:r>
        <w:rPr>
          <w:sz w:val="24"/>
        </w:rPr>
        <w:t xml:space="preserve"> </w:t>
      </w:r>
      <w:r w:rsidR="009C3638">
        <w:rPr>
          <w:sz w:val="24"/>
        </w:rPr>
        <w:t xml:space="preserve">shall depend </w:t>
      </w:r>
      <w:r>
        <w:rPr>
          <w:sz w:val="24"/>
        </w:rPr>
        <w:t xml:space="preserve">upon the task, location and degree of exposure anticipated. </w:t>
      </w:r>
    </w:p>
    <w:p w:rsidR="00502097" w:rsidRDefault="00502097" w:rsidP="009C3638">
      <w:pPr>
        <w:pStyle w:val="ListParagraph"/>
        <w:ind w:left="1440"/>
        <w:rPr>
          <w:sz w:val="24"/>
        </w:rPr>
      </w:pPr>
    </w:p>
    <w:p w:rsidR="00502097" w:rsidRDefault="00502097" w:rsidP="009C3638">
      <w:pPr>
        <w:pStyle w:val="ListParagraph"/>
        <w:ind w:left="1440"/>
        <w:rPr>
          <w:sz w:val="24"/>
        </w:rPr>
      </w:pPr>
    </w:p>
    <w:p w:rsidR="007874CD" w:rsidRDefault="007874CD" w:rsidP="007874CD">
      <w:pPr>
        <w:pStyle w:val="ListParagraph"/>
        <w:numPr>
          <w:ilvl w:val="1"/>
          <w:numId w:val="8"/>
        </w:numPr>
        <w:rPr>
          <w:sz w:val="24"/>
        </w:rPr>
      </w:pPr>
      <w:r>
        <w:rPr>
          <w:sz w:val="24"/>
        </w:rPr>
        <w:t xml:space="preserve">Forms of PPE that may be used are gloves, mask, CPR mask, protective clothing such as aprons, and eye protection devices such as goggles and face shields.  </w:t>
      </w:r>
    </w:p>
    <w:p w:rsidR="005C6072" w:rsidRDefault="005C6072" w:rsidP="005C6072">
      <w:pPr>
        <w:pStyle w:val="ListParagraph"/>
        <w:ind w:left="1440"/>
        <w:rPr>
          <w:sz w:val="24"/>
        </w:rPr>
      </w:pPr>
    </w:p>
    <w:p w:rsidR="007874CD" w:rsidRDefault="007874CD" w:rsidP="009C3638">
      <w:pPr>
        <w:pStyle w:val="ListParagraph"/>
        <w:numPr>
          <w:ilvl w:val="0"/>
          <w:numId w:val="36"/>
        </w:numPr>
        <w:rPr>
          <w:sz w:val="24"/>
        </w:rPr>
      </w:pPr>
      <w:r w:rsidRPr="007874CD">
        <w:rPr>
          <w:sz w:val="24"/>
        </w:rPr>
        <w:t xml:space="preserve">Gloves shall be worn where it can be reasonable anticipated that the employees may have hand contact with blood, OPIM, mucous membranes, and non-intact skin; and when handling or touching contaminated items or surfaces. </w:t>
      </w:r>
    </w:p>
    <w:p w:rsidR="009C3638" w:rsidRDefault="009C3638" w:rsidP="009C3638">
      <w:pPr>
        <w:pStyle w:val="ListParagraph"/>
        <w:ind w:left="2880"/>
        <w:rPr>
          <w:sz w:val="24"/>
        </w:rPr>
      </w:pPr>
    </w:p>
    <w:p w:rsidR="007874CD" w:rsidRDefault="007874CD" w:rsidP="009C3638">
      <w:pPr>
        <w:pStyle w:val="ListParagraph"/>
        <w:numPr>
          <w:ilvl w:val="0"/>
          <w:numId w:val="36"/>
        </w:numPr>
        <w:rPr>
          <w:sz w:val="24"/>
        </w:rPr>
      </w:pPr>
      <w:r w:rsidRPr="007874CD">
        <w:rPr>
          <w:sz w:val="24"/>
        </w:rPr>
        <w:t>Disposable</w:t>
      </w:r>
      <w:r>
        <w:rPr>
          <w:sz w:val="24"/>
        </w:rPr>
        <w:t xml:space="preserve"> gloves shall be replaced</w:t>
      </w:r>
      <w:r w:rsidRPr="007874CD">
        <w:rPr>
          <w:sz w:val="24"/>
        </w:rPr>
        <w:t xml:space="preserve"> as soon as practical when contaminated or a soon as feasible they are torn, punctured, or when the ability to function as a barrier is compromised. </w:t>
      </w:r>
    </w:p>
    <w:p w:rsidR="009C3638" w:rsidRDefault="009C3638" w:rsidP="009C3638">
      <w:pPr>
        <w:pStyle w:val="ListParagraph"/>
        <w:ind w:left="2880"/>
        <w:rPr>
          <w:sz w:val="24"/>
        </w:rPr>
      </w:pPr>
    </w:p>
    <w:p w:rsidR="007874CD" w:rsidRDefault="007874CD" w:rsidP="009C3638">
      <w:pPr>
        <w:pStyle w:val="ListParagraph"/>
        <w:numPr>
          <w:ilvl w:val="0"/>
          <w:numId w:val="36"/>
        </w:numPr>
        <w:rPr>
          <w:sz w:val="24"/>
        </w:rPr>
      </w:pPr>
      <w:r w:rsidRPr="007874CD">
        <w:rPr>
          <w:sz w:val="24"/>
        </w:rPr>
        <w:t xml:space="preserve">Disposable gloves shall not be washed or decontaminated for re-use. </w:t>
      </w:r>
    </w:p>
    <w:p w:rsidR="00644303" w:rsidRDefault="00644303" w:rsidP="00644303">
      <w:pPr>
        <w:rPr>
          <w:sz w:val="24"/>
        </w:rPr>
      </w:pPr>
    </w:p>
    <w:p w:rsidR="00644303" w:rsidRPr="00644303" w:rsidRDefault="00644303" w:rsidP="00644303">
      <w:pPr>
        <w:pStyle w:val="ListParagraph"/>
        <w:numPr>
          <w:ilvl w:val="0"/>
          <w:numId w:val="36"/>
        </w:numPr>
        <w:rPr>
          <w:sz w:val="24"/>
        </w:rPr>
      </w:pPr>
      <w:r w:rsidRPr="00644303">
        <w:rPr>
          <w:sz w:val="24"/>
        </w:rPr>
        <w:t>Masks, in combination with eye protection devices, such as</w:t>
      </w:r>
      <w:r>
        <w:rPr>
          <w:sz w:val="24"/>
        </w:rPr>
        <w:t xml:space="preserve"> </w:t>
      </w:r>
      <w:r w:rsidRPr="00644303">
        <w:rPr>
          <w:sz w:val="24"/>
        </w:rPr>
        <w:t xml:space="preserve">goggles or glasses with solid side shields, or chin-length face shields, shall be worn whenever splashes, spray spatter, or droplets of blood or OPIM may be generated and eye, nose or mouth contamination can be reasonable anticipated. </w:t>
      </w:r>
    </w:p>
    <w:p w:rsidR="00644303" w:rsidRDefault="00644303" w:rsidP="00644303">
      <w:pPr>
        <w:rPr>
          <w:sz w:val="24"/>
        </w:rPr>
      </w:pPr>
    </w:p>
    <w:p w:rsidR="009C3638" w:rsidRPr="001B759B" w:rsidRDefault="009C3638" w:rsidP="009C3638">
      <w:pPr>
        <w:pStyle w:val="ListParagraph"/>
        <w:numPr>
          <w:ilvl w:val="0"/>
          <w:numId w:val="8"/>
        </w:numPr>
        <w:ind w:hanging="720"/>
        <w:rPr>
          <w:sz w:val="24"/>
        </w:rPr>
      </w:pPr>
      <w:r>
        <w:rPr>
          <w:sz w:val="24"/>
          <w:u w:val="single"/>
        </w:rPr>
        <w:t>Housekeeping</w:t>
      </w:r>
    </w:p>
    <w:p w:rsidR="009C3638" w:rsidRPr="00593076" w:rsidRDefault="009C3638" w:rsidP="009C3638">
      <w:pPr>
        <w:pStyle w:val="ListParagraph"/>
        <w:rPr>
          <w:sz w:val="24"/>
        </w:rPr>
      </w:pPr>
    </w:p>
    <w:p w:rsidR="009C3638" w:rsidRDefault="009C3638" w:rsidP="0035752F">
      <w:pPr>
        <w:pStyle w:val="ListParagraph"/>
        <w:numPr>
          <w:ilvl w:val="1"/>
          <w:numId w:val="8"/>
        </w:numPr>
        <w:rPr>
          <w:color w:val="000000" w:themeColor="text1"/>
          <w:sz w:val="24"/>
        </w:rPr>
      </w:pPr>
      <w:r>
        <w:rPr>
          <w:color w:val="000000" w:themeColor="text1"/>
          <w:sz w:val="24"/>
        </w:rPr>
        <w:t xml:space="preserve">Decontamination of surfaces </w:t>
      </w:r>
      <w:r w:rsidR="007D63CB">
        <w:rPr>
          <w:color w:val="000000" w:themeColor="text1"/>
          <w:sz w:val="24"/>
        </w:rPr>
        <w:t>or items</w:t>
      </w:r>
      <w:r>
        <w:rPr>
          <w:color w:val="000000" w:themeColor="text1"/>
          <w:sz w:val="24"/>
        </w:rPr>
        <w:t xml:space="preserve"> shall be accomplished by utilizing a </w:t>
      </w:r>
      <w:r w:rsidR="007D63CB">
        <w:rPr>
          <w:color w:val="000000" w:themeColor="text1"/>
          <w:sz w:val="24"/>
        </w:rPr>
        <w:t>University</w:t>
      </w:r>
      <w:r>
        <w:rPr>
          <w:color w:val="000000" w:themeColor="text1"/>
          <w:sz w:val="24"/>
        </w:rPr>
        <w:t xml:space="preserve"> approved germicidal solution. </w:t>
      </w:r>
    </w:p>
    <w:p w:rsidR="0035752F" w:rsidRDefault="0035752F" w:rsidP="0035752F">
      <w:pPr>
        <w:pStyle w:val="ListParagraph"/>
        <w:ind w:left="1440"/>
        <w:rPr>
          <w:color w:val="000000" w:themeColor="text1"/>
          <w:sz w:val="24"/>
        </w:rPr>
      </w:pPr>
    </w:p>
    <w:p w:rsidR="0035752F" w:rsidRDefault="0035752F" w:rsidP="0035752F">
      <w:pPr>
        <w:pStyle w:val="ListParagraph"/>
        <w:numPr>
          <w:ilvl w:val="1"/>
          <w:numId w:val="8"/>
        </w:numPr>
        <w:rPr>
          <w:color w:val="000000" w:themeColor="text1"/>
          <w:sz w:val="24"/>
        </w:rPr>
      </w:pPr>
      <w:r>
        <w:rPr>
          <w:color w:val="000000" w:themeColor="text1"/>
          <w:sz w:val="24"/>
        </w:rPr>
        <w:t>All contaminated work su</w:t>
      </w:r>
      <w:r w:rsidR="005C6072">
        <w:rPr>
          <w:color w:val="000000" w:themeColor="text1"/>
          <w:sz w:val="24"/>
        </w:rPr>
        <w:t>rfaces, tools, objects etc. shall</w:t>
      </w:r>
      <w:r>
        <w:rPr>
          <w:color w:val="000000" w:themeColor="text1"/>
          <w:sz w:val="24"/>
        </w:rPr>
        <w:t xml:space="preserve"> be decontaminated immediately or as soon as feasible after the spill of blood or OPIM.  The disinfectant must be left in contact with contaminated work surface, tool, object etc. for at least 10 minutes before cleaning. </w:t>
      </w:r>
    </w:p>
    <w:p w:rsidR="0035752F" w:rsidRDefault="0035752F" w:rsidP="0035752F">
      <w:pPr>
        <w:pStyle w:val="ListParagraph"/>
        <w:ind w:left="1440"/>
        <w:rPr>
          <w:color w:val="000000" w:themeColor="text1"/>
          <w:sz w:val="24"/>
        </w:rPr>
      </w:pPr>
    </w:p>
    <w:p w:rsidR="0035752F" w:rsidRDefault="0035752F" w:rsidP="0035752F">
      <w:pPr>
        <w:pStyle w:val="ListParagraph"/>
        <w:numPr>
          <w:ilvl w:val="1"/>
          <w:numId w:val="8"/>
        </w:numPr>
        <w:rPr>
          <w:color w:val="000000" w:themeColor="text1"/>
          <w:sz w:val="24"/>
        </w:rPr>
      </w:pPr>
      <w:r>
        <w:rPr>
          <w:color w:val="000000" w:themeColor="text1"/>
          <w:sz w:val="24"/>
        </w:rPr>
        <w:t xml:space="preserve">Broken glassware shall not be picked up direly with the hands. </w:t>
      </w:r>
      <w:r w:rsidR="005C6072">
        <w:rPr>
          <w:color w:val="000000" w:themeColor="text1"/>
          <w:sz w:val="24"/>
        </w:rPr>
        <w:t>Personnel shall u</w:t>
      </w:r>
      <w:r>
        <w:rPr>
          <w:color w:val="000000" w:themeColor="text1"/>
          <w:sz w:val="24"/>
        </w:rPr>
        <w:t xml:space="preserve">se tongs to collect the material or sweep/brush up the material into a dustpan. </w:t>
      </w:r>
    </w:p>
    <w:p w:rsidR="0035752F" w:rsidRDefault="0035752F" w:rsidP="0035752F">
      <w:pPr>
        <w:pStyle w:val="ListParagraph"/>
        <w:ind w:left="1440"/>
        <w:rPr>
          <w:color w:val="000000" w:themeColor="text1"/>
          <w:sz w:val="24"/>
        </w:rPr>
      </w:pPr>
    </w:p>
    <w:p w:rsidR="0035752F" w:rsidRPr="009C3638" w:rsidRDefault="0035752F" w:rsidP="0035752F">
      <w:pPr>
        <w:pStyle w:val="ListParagraph"/>
        <w:numPr>
          <w:ilvl w:val="1"/>
          <w:numId w:val="8"/>
        </w:numPr>
        <w:rPr>
          <w:color w:val="000000" w:themeColor="text1"/>
          <w:sz w:val="24"/>
        </w:rPr>
      </w:pPr>
      <w:r>
        <w:rPr>
          <w:color w:val="000000" w:themeColor="text1"/>
          <w:sz w:val="24"/>
        </w:rPr>
        <w:t>Known or suspected contaminated sharps shall be discarded immediately or as soon as feasible in appropriate sharp</w:t>
      </w:r>
      <w:r w:rsidR="005C6072">
        <w:rPr>
          <w:color w:val="000000" w:themeColor="text1"/>
          <w:sz w:val="24"/>
        </w:rPr>
        <w:t>s</w:t>
      </w:r>
      <w:r>
        <w:rPr>
          <w:color w:val="000000" w:themeColor="text1"/>
          <w:sz w:val="24"/>
        </w:rPr>
        <w:t xml:space="preserve"> containers. </w:t>
      </w:r>
    </w:p>
    <w:p w:rsidR="009C3638" w:rsidRDefault="009C3638" w:rsidP="009C3638">
      <w:pPr>
        <w:rPr>
          <w:sz w:val="24"/>
        </w:rPr>
      </w:pPr>
    </w:p>
    <w:p w:rsidR="00502097" w:rsidRDefault="00502097" w:rsidP="009C3638">
      <w:pPr>
        <w:rPr>
          <w:sz w:val="24"/>
        </w:rPr>
      </w:pPr>
    </w:p>
    <w:p w:rsidR="0035752F" w:rsidRPr="001B759B" w:rsidRDefault="0035752F" w:rsidP="0035752F">
      <w:pPr>
        <w:pStyle w:val="ListParagraph"/>
        <w:numPr>
          <w:ilvl w:val="0"/>
          <w:numId w:val="8"/>
        </w:numPr>
        <w:ind w:hanging="720"/>
        <w:rPr>
          <w:sz w:val="24"/>
        </w:rPr>
      </w:pPr>
      <w:r>
        <w:rPr>
          <w:sz w:val="24"/>
          <w:u w:val="single"/>
        </w:rPr>
        <w:t>Disposal</w:t>
      </w:r>
    </w:p>
    <w:p w:rsidR="0035752F" w:rsidRPr="00593076" w:rsidRDefault="0035752F" w:rsidP="0035752F">
      <w:pPr>
        <w:pStyle w:val="ListParagraph"/>
        <w:rPr>
          <w:sz w:val="24"/>
        </w:rPr>
      </w:pPr>
    </w:p>
    <w:p w:rsidR="0035752F" w:rsidRDefault="0035752F" w:rsidP="0035752F">
      <w:pPr>
        <w:pStyle w:val="ListParagraph"/>
        <w:numPr>
          <w:ilvl w:val="1"/>
          <w:numId w:val="8"/>
        </w:numPr>
        <w:rPr>
          <w:color w:val="000000" w:themeColor="text1"/>
          <w:sz w:val="24"/>
        </w:rPr>
      </w:pPr>
      <w:r>
        <w:rPr>
          <w:color w:val="000000" w:themeColor="text1"/>
          <w:sz w:val="24"/>
        </w:rPr>
        <w:t>Contaminated material and any waste associated with potentially infectious material shall be disposed of as regulated medical waste. This material</w:t>
      </w:r>
      <w:r w:rsidRPr="0035752F">
        <w:rPr>
          <w:color w:val="000000" w:themeColor="text1"/>
          <w:sz w:val="24"/>
        </w:rPr>
        <w:t xml:space="preserve"> cannot be disposed of in the common trash receptacles. </w:t>
      </w:r>
    </w:p>
    <w:p w:rsidR="0035752F" w:rsidRPr="0035752F" w:rsidRDefault="0035752F" w:rsidP="0035752F">
      <w:pPr>
        <w:pStyle w:val="ListParagraph"/>
        <w:ind w:left="1440"/>
        <w:rPr>
          <w:color w:val="000000" w:themeColor="text1"/>
          <w:sz w:val="24"/>
        </w:rPr>
      </w:pPr>
    </w:p>
    <w:p w:rsidR="0035752F" w:rsidRPr="00EB2446" w:rsidRDefault="0035752F" w:rsidP="00ED049F">
      <w:pPr>
        <w:pStyle w:val="ListParagraph"/>
        <w:numPr>
          <w:ilvl w:val="1"/>
          <w:numId w:val="8"/>
        </w:numPr>
        <w:rPr>
          <w:color w:val="000000" w:themeColor="text1"/>
          <w:sz w:val="24"/>
        </w:rPr>
      </w:pPr>
      <w:r w:rsidRPr="00EB2446">
        <w:rPr>
          <w:color w:val="000000" w:themeColor="text1"/>
          <w:sz w:val="24"/>
        </w:rPr>
        <w:t xml:space="preserve">The material should be collected in appropriate containers (i.e. biohazardous waste bags, sharps containers, etc.) and disposed of through the EH&amp;S Office. </w:t>
      </w:r>
    </w:p>
    <w:p w:rsidR="0035752F" w:rsidRDefault="0035752F" w:rsidP="0035752F">
      <w:pPr>
        <w:pStyle w:val="ListParagraph"/>
        <w:ind w:left="1440"/>
        <w:rPr>
          <w:color w:val="000000" w:themeColor="text1"/>
          <w:sz w:val="24"/>
        </w:rPr>
      </w:pPr>
    </w:p>
    <w:p w:rsidR="0035752F" w:rsidRDefault="0035752F" w:rsidP="0035752F">
      <w:pPr>
        <w:pStyle w:val="ListParagraph"/>
        <w:numPr>
          <w:ilvl w:val="1"/>
          <w:numId w:val="8"/>
        </w:numPr>
        <w:rPr>
          <w:color w:val="000000" w:themeColor="text1"/>
          <w:sz w:val="24"/>
        </w:rPr>
      </w:pPr>
      <w:r>
        <w:rPr>
          <w:color w:val="000000" w:themeColor="text1"/>
          <w:sz w:val="24"/>
        </w:rPr>
        <w:t xml:space="preserve">If the material is collected after normal business hours, it should be secured in a location that can be isolated and locked until the material can be collected by EH&amp;S personnel. </w:t>
      </w:r>
    </w:p>
    <w:p w:rsidR="0035752F" w:rsidRDefault="0035752F" w:rsidP="0035752F">
      <w:pPr>
        <w:pStyle w:val="ListParagraph"/>
        <w:ind w:left="1440"/>
        <w:rPr>
          <w:color w:val="000000" w:themeColor="text1"/>
          <w:sz w:val="24"/>
        </w:rPr>
      </w:pPr>
    </w:p>
    <w:p w:rsidR="0035752F" w:rsidRDefault="0035752F" w:rsidP="0035752F">
      <w:pPr>
        <w:pStyle w:val="ListParagraph"/>
        <w:numPr>
          <w:ilvl w:val="1"/>
          <w:numId w:val="8"/>
        </w:numPr>
        <w:rPr>
          <w:color w:val="000000" w:themeColor="text1"/>
          <w:sz w:val="24"/>
        </w:rPr>
      </w:pPr>
      <w:r>
        <w:rPr>
          <w:color w:val="000000" w:themeColor="text1"/>
          <w:sz w:val="24"/>
        </w:rPr>
        <w:t xml:space="preserve">When in doubt, material associated with a cleanup or incident should be considered potentially infectious and disposed of as a regulated medical waste. </w:t>
      </w:r>
    </w:p>
    <w:p w:rsidR="0035752F" w:rsidRDefault="0035752F" w:rsidP="00AB1C40">
      <w:pPr>
        <w:pStyle w:val="ListParagraph"/>
        <w:ind w:left="1440"/>
        <w:rPr>
          <w:color w:val="000000" w:themeColor="text1"/>
          <w:sz w:val="24"/>
        </w:rPr>
      </w:pPr>
    </w:p>
    <w:p w:rsidR="00AB1C40" w:rsidRPr="001B759B" w:rsidRDefault="00AB1C40" w:rsidP="00AB1C40">
      <w:pPr>
        <w:pStyle w:val="ListParagraph"/>
        <w:numPr>
          <w:ilvl w:val="0"/>
          <w:numId w:val="8"/>
        </w:numPr>
        <w:ind w:hanging="720"/>
        <w:rPr>
          <w:sz w:val="24"/>
        </w:rPr>
      </w:pPr>
      <w:r>
        <w:rPr>
          <w:sz w:val="24"/>
          <w:u w:val="single"/>
        </w:rPr>
        <w:t>Hepatitis B Vaccination, Post exposure evaluation and</w:t>
      </w:r>
      <w:r w:rsidR="00644303">
        <w:rPr>
          <w:sz w:val="24"/>
          <w:u w:val="single"/>
        </w:rPr>
        <w:t xml:space="preserve"> Follow-up</w:t>
      </w:r>
      <w:r>
        <w:rPr>
          <w:sz w:val="24"/>
          <w:u w:val="single"/>
        </w:rPr>
        <w:t xml:space="preserve"> </w:t>
      </w:r>
    </w:p>
    <w:p w:rsidR="00AB1C40" w:rsidRDefault="00AB1C40" w:rsidP="00AB1C40">
      <w:pPr>
        <w:pStyle w:val="ListParagraph"/>
        <w:ind w:left="1440"/>
        <w:rPr>
          <w:color w:val="000000" w:themeColor="text1"/>
          <w:sz w:val="24"/>
        </w:rPr>
      </w:pPr>
    </w:p>
    <w:p w:rsidR="00AB1C40" w:rsidRDefault="00AB1C40" w:rsidP="00AB1C40">
      <w:pPr>
        <w:pStyle w:val="ListParagraph"/>
        <w:numPr>
          <w:ilvl w:val="1"/>
          <w:numId w:val="8"/>
        </w:numPr>
        <w:rPr>
          <w:color w:val="000000" w:themeColor="text1"/>
          <w:sz w:val="24"/>
        </w:rPr>
      </w:pPr>
      <w:r>
        <w:rPr>
          <w:color w:val="000000" w:themeColor="text1"/>
          <w:sz w:val="24"/>
        </w:rPr>
        <w:t xml:space="preserve">The Hepatitis B vaccine, post exposure evaluation and follow up shall be made available to employees determined to have a potential exposure to BBP. </w:t>
      </w:r>
    </w:p>
    <w:p w:rsidR="00AB1C40" w:rsidRDefault="00AB1C40" w:rsidP="00AB1C40">
      <w:pPr>
        <w:pStyle w:val="ListParagraph"/>
        <w:ind w:left="1440"/>
        <w:rPr>
          <w:color w:val="000000" w:themeColor="text1"/>
          <w:sz w:val="24"/>
        </w:rPr>
      </w:pPr>
    </w:p>
    <w:p w:rsidR="00AB1C40" w:rsidRDefault="00AB1C40" w:rsidP="00AB1C40">
      <w:pPr>
        <w:pStyle w:val="ListParagraph"/>
        <w:numPr>
          <w:ilvl w:val="1"/>
          <w:numId w:val="8"/>
        </w:numPr>
        <w:rPr>
          <w:color w:val="000000" w:themeColor="text1"/>
          <w:sz w:val="24"/>
        </w:rPr>
      </w:pPr>
      <w:r>
        <w:rPr>
          <w:color w:val="000000" w:themeColor="text1"/>
          <w:sz w:val="24"/>
        </w:rPr>
        <w:t xml:space="preserve">The University has ensured that all medical evaluations and procedures including the Hepatitis B vaccine and vaccination series and post exposure evaluation and follow-up, including prophylaxis are: </w:t>
      </w:r>
    </w:p>
    <w:p w:rsidR="00AB1C40" w:rsidRDefault="00AB1C40" w:rsidP="00AB1C40">
      <w:pPr>
        <w:pStyle w:val="ListParagraph"/>
        <w:ind w:left="1440"/>
        <w:rPr>
          <w:color w:val="000000" w:themeColor="text1"/>
          <w:sz w:val="24"/>
        </w:rPr>
      </w:pPr>
    </w:p>
    <w:p w:rsidR="00AB1C40" w:rsidRDefault="00AB1C40" w:rsidP="00AB1C40">
      <w:pPr>
        <w:pStyle w:val="ListParagraph"/>
        <w:numPr>
          <w:ilvl w:val="0"/>
          <w:numId w:val="39"/>
        </w:numPr>
        <w:rPr>
          <w:color w:val="000000" w:themeColor="text1"/>
          <w:sz w:val="24"/>
        </w:rPr>
      </w:pPr>
      <w:r>
        <w:rPr>
          <w:color w:val="000000" w:themeColor="text1"/>
          <w:sz w:val="24"/>
        </w:rPr>
        <w:t xml:space="preserve">Available at no cost to employees. </w:t>
      </w:r>
    </w:p>
    <w:p w:rsidR="00AB1C40" w:rsidRDefault="00AB1C40" w:rsidP="00AB1C40">
      <w:pPr>
        <w:pStyle w:val="ListParagraph"/>
        <w:ind w:left="2880"/>
        <w:rPr>
          <w:color w:val="000000" w:themeColor="text1"/>
          <w:sz w:val="24"/>
        </w:rPr>
      </w:pPr>
    </w:p>
    <w:p w:rsidR="00AB1C40" w:rsidRDefault="00AB1C40" w:rsidP="00AB1C40">
      <w:pPr>
        <w:pStyle w:val="ListParagraph"/>
        <w:numPr>
          <w:ilvl w:val="0"/>
          <w:numId w:val="39"/>
        </w:numPr>
        <w:rPr>
          <w:color w:val="000000" w:themeColor="text1"/>
          <w:sz w:val="24"/>
        </w:rPr>
      </w:pPr>
      <w:r>
        <w:rPr>
          <w:color w:val="000000" w:themeColor="text1"/>
          <w:sz w:val="24"/>
        </w:rPr>
        <w:t xml:space="preserve">Available at reasonable time and place to employees. </w:t>
      </w:r>
    </w:p>
    <w:p w:rsidR="00AB1C40" w:rsidRDefault="00AB1C40" w:rsidP="00AB1C40">
      <w:pPr>
        <w:pStyle w:val="ListParagraph"/>
        <w:ind w:left="2880"/>
        <w:rPr>
          <w:color w:val="000000" w:themeColor="text1"/>
          <w:sz w:val="24"/>
        </w:rPr>
      </w:pPr>
    </w:p>
    <w:p w:rsidR="00AB1C40" w:rsidRDefault="00AB1C40" w:rsidP="00AB1C40">
      <w:pPr>
        <w:pStyle w:val="ListParagraph"/>
        <w:numPr>
          <w:ilvl w:val="0"/>
          <w:numId w:val="39"/>
        </w:numPr>
        <w:rPr>
          <w:color w:val="000000" w:themeColor="text1"/>
          <w:sz w:val="24"/>
        </w:rPr>
      </w:pPr>
      <w:r>
        <w:rPr>
          <w:color w:val="000000" w:themeColor="text1"/>
          <w:sz w:val="24"/>
        </w:rPr>
        <w:t xml:space="preserve">Performed by and under the supervision of a licensed physician or licensed health care professional. </w:t>
      </w:r>
    </w:p>
    <w:p w:rsidR="00AB1C40" w:rsidRDefault="00AB1C40" w:rsidP="00AB1C40">
      <w:pPr>
        <w:pStyle w:val="ListParagraph"/>
        <w:ind w:left="2880"/>
        <w:rPr>
          <w:color w:val="000000" w:themeColor="text1"/>
          <w:sz w:val="24"/>
        </w:rPr>
      </w:pPr>
    </w:p>
    <w:p w:rsidR="00AB1C40" w:rsidRDefault="00AB1C40" w:rsidP="00AB1C40">
      <w:pPr>
        <w:pStyle w:val="ListParagraph"/>
        <w:numPr>
          <w:ilvl w:val="0"/>
          <w:numId w:val="39"/>
        </w:numPr>
        <w:rPr>
          <w:color w:val="000000" w:themeColor="text1"/>
          <w:sz w:val="24"/>
        </w:rPr>
      </w:pPr>
      <w:r>
        <w:rPr>
          <w:color w:val="000000" w:themeColor="text1"/>
          <w:sz w:val="24"/>
        </w:rPr>
        <w:t xml:space="preserve">Provided according to the current recommendations of U.S. Public Health Services. </w:t>
      </w:r>
    </w:p>
    <w:p w:rsidR="00AB1C40" w:rsidRDefault="00AB1C40" w:rsidP="00AB1C40">
      <w:pPr>
        <w:pStyle w:val="ListParagraph"/>
        <w:ind w:left="2880"/>
        <w:rPr>
          <w:color w:val="000000" w:themeColor="text1"/>
          <w:sz w:val="24"/>
        </w:rPr>
      </w:pPr>
    </w:p>
    <w:p w:rsidR="00AB1C40" w:rsidRDefault="00AB1C40" w:rsidP="00AB1C40">
      <w:pPr>
        <w:pStyle w:val="ListParagraph"/>
        <w:numPr>
          <w:ilvl w:val="0"/>
          <w:numId w:val="39"/>
        </w:numPr>
        <w:rPr>
          <w:color w:val="000000" w:themeColor="text1"/>
          <w:sz w:val="24"/>
        </w:rPr>
      </w:pPr>
      <w:r>
        <w:rPr>
          <w:color w:val="000000" w:themeColor="text1"/>
          <w:sz w:val="24"/>
        </w:rPr>
        <w:t xml:space="preserve">All laboratory tests are conducted by an accredited laboratory at no cost the employee. </w:t>
      </w:r>
    </w:p>
    <w:p w:rsidR="00AB1C40" w:rsidRDefault="00AB1C40" w:rsidP="00AB1C40">
      <w:pPr>
        <w:pStyle w:val="ListParagraph"/>
        <w:ind w:left="1440"/>
        <w:rPr>
          <w:color w:val="000000" w:themeColor="text1"/>
          <w:sz w:val="24"/>
        </w:rPr>
      </w:pPr>
    </w:p>
    <w:p w:rsidR="00AB1C40" w:rsidRDefault="00AB1C40" w:rsidP="00AB1C40">
      <w:pPr>
        <w:pStyle w:val="ListParagraph"/>
        <w:numPr>
          <w:ilvl w:val="1"/>
          <w:numId w:val="8"/>
        </w:numPr>
        <w:rPr>
          <w:color w:val="000000" w:themeColor="text1"/>
          <w:sz w:val="24"/>
        </w:rPr>
      </w:pPr>
      <w:r>
        <w:rPr>
          <w:color w:val="000000" w:themeColor="text1"/>
          <w:sz w:val="24"/>
        </w:rPr>
        <w:t xml:space="preserve">The Hepatitis B vaccination program will meet the following requirements: </w:t>
      </w:r>
    </w:p>
    <w:p w:rsidR="00CE31AB" w:rsidRDefault="00CE31AB" w:rsidP="00CE31AB">
      <w:pPr>
        <w:pStyle w:val="ListParagraph"/>
        <w:ind w:left="1440"/>
        <w:rPr>
          <w:color w:val="000000" w:themeColor="text1"/>
          <w:sz w:val="24"/>
        </w:rPr>
      </w:pPr>
    </w:p>
    <w:p w:rsidR="00CE31AB" w:rsidRDefault="00AB1C40" w:rsidP="00CE31AB">
      <w:pPr>
        <w:pStyle w:val="ListParagraph"/>
        <w:numPr>
          <w:ilvl w:val="0"/>
          <w:numId w:val="40"/>
        </w:numPr>
        <w:rPr>
          <w:color w:val="000000" w:themeColor="text1"/>
          <w:sz w:val="24"/>
        </w:rPr>
      </w:pPr>
      <w:r>
        <w:rPr>
          <w:color w:val="000000" w:themeColor="text1"/>
          <w:sz w:val="24"/>
        </w:rPr>
        <w:t xml:space="preserve">The vaccination series is available to employees after the required employee training is completed. </w:t>
      </w:r>
    </w:p>
    <w:p w:rsidR="00CE31AB" w:rsidRDefault="00CE31AB" w:rsidP="00CE31AB">
      <w:pPr>
        <w:pStyle w:val="ListParagraph"/>
        <w:ind w:left="2880"/>
        <w:rPr>
          <w:color w:val="000000" w:themeColor="text1"/>
          <w:sz w:val="24"/>
        </w:rPr>
      </w:pPr>
    </w:p>
    <w:p w:rsidR="00CE31AB" w:rsidRDefault="00AB1C40" w:rsidP="00CE31AB">
      <w:pPr>
        <w:pStyle w:val="ListParagraph"/>
        <w:numPr>
          <w:ilvl w:val="0"/>
          <w:numId w:val="40"/>
        </w:numPr>
        <w:rPr>
          <w:color w:val="000000" w:themeColor="text1"/>
          <w:sz w:val="24"/>
        </w:rPr>
      </w:pPr>
      <w:r w:rsidRPr="00CE31AB">
        <w:rPr>
          <w:color w:val="000000" w:themeColor="text1"/>
          <w:sz w:val="24"/>
        </w:rPr>
        <w:t xml:space="preserve">Any employee has the right to decline the Hepatitis B vaccination.  If the vaccine is declined the employee must sign the declination waiver. </w:t>
      </w:r>
    </w:p>
    <w:p w:rsidR="00CE31AB" w:rsidRDefault="00CE31AB" w:rsidP="00CE31AB">
      <w:pPr>
        <w:pStyle w:val="ListParagraph"/>
        <w:ind w:left="2880"/>
        <w:rPr>
          <w:color w:val="000000" w:themeColor="text1"/>
          <w:sz w:val="24"/>
        </w:rPr>
      </w:pPr>
    </w:p>
    <w:p w:rsidR="00AB1C40" w:rsidRPr="00502097" w:rsidRDefault="00AB1C40" w:rsidP="00502097">
      <w:pPr>
        <w:pStyle w:val="ListParagraph"/>
        <w:numPr>
          <w:ilvl w:val="0"/>
          <w:numId w:val="40"/>
        </w:numPr>
        <w:rPr>
          <w:color w:val="000000" w:themeColor="text1"/>
          <w:sz w:val="24"/>
        </w:rPr>
      </w:pPr>
      <w:r w:rsidRPr="00CE31AB">
        <w:rPr>
          <w:color w:val="000000" w:themeColor="text1"/>
          <w:sz w:val="24"/>
        </w:rPr>
        <w:t xml:space="preserve">Any employee who has initially </w:t>
      </w:r>
      <w:r w:rsidR="00CE31AB" w:rsidRPr="00CE31AB">
        <w:rPr>
          <w:color w:val="000000" w:themeColor="text1"/>
          <w:sz w:val="24"/>
        </w:rPr>
        <w:t>decline</w:t>
      </w:r>
      <w:r w:rsidRPr="00CE31AB">
        <w:rPr>
          <w:color w:val="000000" w:themeColor="text1"/>
          <w:sz w:val="24"/>
        </w:rPr>
        <w:t xml:space="preserve"> the </w:t>
      </w:r>
      <w:r w:rsidR="00CE31AB" w:rsidRPr="00CE31AB">
        <w:rPr>
          <w:color w:val="000000" w:themeColor="text1"/>
          <w:sz w:val="24"/>
        </w:rPr>
        <w:t>Hepatitis</w:t>
      </w:r>
      <w:r w:rsidRPr="00CE31AB">
        <w:rPr>
          <w:color w:val="000000" w:themeColor="text1"/>
          <w:sz w:val="24"/>
        </w:rPr>
        <w:t xml:space="preserve"> B </w:t>
      </w:r>
      <w:r w:rsidR="00CE31AB" w:rsidRPr="00CE31AB">
        <w:rPr>
          <w:color w:val="000000" w:themeColor="text1"/>
          <w:sz w:val="24"/>
        </w:rPr>
        <w:t>vaccination</w:t>
      </w:r>
      <w:r w:rsidRPr="00CE31AB">
        <w:rPr>
          <w:color w:val="000000" w:themeColor="text1"/>
          <w:sz w:val="24"/>
        </w:rPr>
        <w:t xml:space="preserve">, but at a later date, while still covered under the </w:t>
      </w:r>
      <w:r w:rsidR="00EB2446">
        <w:rPr>
          <w:color w:val="000000" w:themeColor="text1"/>
          <w:sz w:val="24"/>
        </w:rPr>
        <w:t xml:space="preserve">              </w:t>
      </w:r>
      <w:r w:rsidR="00502097" w:rsidRPr="00502097">
        <w:rPr>
          <w:color w:val="000000" w:themeColor="text1"/>
          <w:sz w:val="24"/>
        </w:rPr>
        <w:t>s</w:t>
      </w:r>
      <w:r w:rsidRPr="00502097">
        <w:rPr>
          <w:color w:val="000000" w:themeColor="text1"/>
          <w:sz w:val="24"/>
        </w:rPr>
        <w:t xml:space="preserve">tandard decides to accept the vaccination, The University shall </w:t>
      </w:r>
      <w:r w:rsidR="00EB2446" w:rsidRPr="00502097">
        <w:rPr>
          <w:color w:val="000000" w:themeColor="text1"/>
          <w:sz w:val="24"/>
        </w:rPr>
        <w:t>m</w:t>
      </w:r>
      <w:r w:rsidR="00041AD7" w:rsidRPr="00502097">
        <w:rPr>
          <w:color w:val="000000" w:themeColor="text1"/>
          <w:sz w:val="24"/>
        </w:rPr>
        <w:t xml:space="preserve">ake available the Hepatitis B vaccination at the time. </w:t>
      </w:r>
    </w:p>
    <w:p w:rsidR="00C6041D" w:rsidRDefault="00C6041D" w:rsidP="00C6041D">
      <w:pPr>
        <w:pStyle w:val="ListParagraph"/>
        <w:ind w:left="2880"/>
        <w:rPr>
          <w:color w:val="000000" w:themeColor="text1"/>
          <w:sz w:val="24"/>
        </w:rPr>
      </w:pPr>
    </w:p>
    <w:p w:rsidR="00041AD7" w:rsidRDefault="00041AD7" w:rsidP="00CE31AB">
      <w:pPr>
        <w:pStyle w:val="ListParagraph"/>
        <w:numPr>
          <w:ilvl w:val="0"/>
          <w:numId w:val="40"/>
        </w:numPr>
        <w:rPr>
          <w:color w:val="000000" w:themeColor="text1"/>
          <w:sz w:val="24"/>
        </w:rPr>
      </w:pPr>
      <w:r>
        <w:rPr>
          <w:color w:val="000000" w:themeColor="text1"/>
          <w:sz w:val="24"/>
        </w:rPr>
        <w:t xml:space="preserve">If a routine booster dose(s) of </w:t>
      </w:r>
      <w:r w:rsidR="006D48C7">
        <w:rPr>
          <w:color w:val="000000" w:themeColor="text1"/>
          <w:sz w:val="24"/>
        </w:rPr>
        <w:t>Hepatitis</w:t>
      </w:r>
      <w:r>
        <w:rPr>
          <w:color w:val="000000" w:themeColor="text1"/>
          <w:sz w:val="24"/>
        </w:rPr>
        <w:t xml:space="preserve"> B vaccine is recommended by the U.S. Public Health Service at a future dates, such booster does(s) shall be made available. </w:t>
      </w:r>
    </w:p>
    <w:p w:rsidR="00041AD7" w:rsidRPr="00CE31AB" w:rsidRDefault="00041AD7" w:rsidP="00041AD7">
      <w:pPr>
        <w:pStyle w:val="ListParagraph"/>
        <w:ind w:left="2880"/>
        <w:rPr>
          <w:color w:val="000000" w:themeColor="text1"/>
          <w:sz w:val="24"/>
        </w:rPr>
      </w:pPr>
    </w:p>
    <w:p w:rsidR="009C3638" w:rsidRDefault="00041AD7" w:rsidP="009C3638">
      <w:pPr>
        <w:pStyle w:val="ListParagraph"/>
        <w:numPr>
          <w:ilvl w:val="1"/>
          <w:numId w:val="8"/>
        </w:numPr>
        <w:rPr>
          <w:color w:val="000000" w:themeColor="text1"/>
          <w:sz w:val="24"/>
        </w:rPr>
      </w:pPr>
      <w:r>
        <w:rPr>
          <w:color w:val="000000" w:themeColor="text1"/>
          <w:sz w:val="24"/>
        </w:rPr>
        <w:t xml:space="preserve">Following a report of an exposure incident, the </w:t>
      </w:r>
      <w:r w:rsidR="006D48C7">
        <w:rPr>
          <w:color w:val="000000" w:themeColor="text1"/>
          <w:sz w:val="24"/>
        </w:rPr>
        <w:t>University</w:t>
      </w:r>
      <w:r>
        <w:rPr>
          <w:color w:val="000000" w:themeColor="text1"/>
          <w:sz w:val="24"/>
        </w:rPr>
        <w:t xml:space="preserve"> shall make immediately available to the exposed employee a confidential medical evaluation and follow-up. All exposure incidents should </w:t>
      </w:r>
      <w:r w:rsidR="006D48C7">
        <w:rPr>
          <w:color w:val="000000" w:themeColor="text1"/>
          <w:sz w:val="24"/>
        </w:rPr>
        <w:t>be reported the Human Re</w:t>
      </w:r>
      <w:r>
        <w:rPr>
          <w:color w:val="000000" w:themeColor="text1"/>
          <w:sz w:val="24"/>
        </w:rPr>
        <w:t xml:space="preserve">sources Department using the First </w:t>
      </w:r>
      <w:r w:rsidR="006D48C7">
        <w:rPr>
          <w:color w:val="000000" w:themeColor="text1"/>
          <w:sz w:val="24"/>
        </w:rPr>
        <w:t>Report</w:t>
      </w:r>
      <w:r>
        <w:rPr>
          <w:color w:val="000000" w:themeColor="text1"/>
          <w:sz w:val="24"/>
        </w:rPr>
        <w:t xml:space="preserve"> </w:t>
      </w:r>
      <w:r w:rsidR="006D48C7">
        <w:rPr>
          <w:color w:val="000000" w:themeColor="text1"/>
          <w:sz w:val="24"/>
        </w:rPr>
        <w:t>of</w:t>
      </w:r>
      <w:r>
        <w:rPr>
          <w:color w:val="000000" w:themeColor="text1"/>
          <w:sz w:val="24"/>
        </w:rPr>
        <w:t xml:space="preserve"> </w:t>
      </w:r>
      <w:r w:rsidR="006D48C7">
        <w:rPr>
          <w:color w:val="000000" w:themeColor="text1"/>
          <w:sz w:val="24"/>
        </w:rPr>
        <w:t>Accident</w:t>
      </w:r>
      <w:r>
        <w:rPr>
          <w:color w:val="000000" w:themeColor="text1"/>
          <w:sz w:val="24"/>
        </w:rPr>
        <w:t xml:space="preserve">/Injury form. </w:t>
      </w:r>
    </w:p>
    <w:p w:rsidR="006D48C7" w:rsidRDefault="006D48C7" w:rsidP="006D48C7">
      <w:pPr>
        <w:pStyle w:val="ListParagraph"/>
        <w:ind w:left="1440"/>
        <w:rPr>
          <w:color w:val="000000" w:themeColor="text1"/>
          <w:sz w:val="24"/>
        </w:rPr>
      </w:pPr>
    </w:p>
    <w:p w:rsidR="006D48C7" w:rsidRDefault="006D48C7" w:rsidP="009C3638">
      <w:pPr>
        <w:pStyle w:val="ListParagraph"/>
        <w:numPr>
          <w:ilvl w:val="1"/>
          <w:numId w:val="8"/>
        </w:numPr>
        <w:rPr>
          <w:color w:val="000000" w:themeColor="text1"/>
          <w:sz w:val="24"/>
        </w:rPr>
      </w:pPr>
      <w:r>
        <w:rPr>
          <w:color w:val="000000" w:themeColor="text1"/>
          <w:sz w:val="24"/>
        </w:rPr>
        <w:t xml:space="preserve">The following elements will be included in the evaluation and follow-up: </w:t>
      </w:r>
    </w:p>
    <w:p w:rsidR="006D48C7" w:rsidRDefault="006D48C7" w:rsidP="006D48C7">
      <w:pPr>
        <w:pStyle w:val="ListParagraph"/>
        <w:ind w:left="1440"/>
        <w:rPr>
          <w:color w:val="000000" w:themeColor="text1"/>
          <w:sz w:val="24"/>
        </w:rPr>
      </w:pPr>
    </w:p>
    <w:p w:rsidR="006D48C7" w:rsidRDefault="006D48C7" w:rsidP="006D48C7">
      <w:pPr>
        <w:pStyle w:val="ListParagraph"/>
        <w:numPr>
          <w:ilvl w:val="0"/>
          <w:numId w:val="41"/>
        </w:numPr>
        <w:rPr>
          <w:color w:val="000000" w:themeColor="text1"/>
          <w:sz w:val="24"/>
        </w:rPr>
      </w:pPr>
      <w:r>
        <w:rPr>
          <w:color w:val="000000" w:themeColor="text1"/>
          <w:sz w:val="24"/>
        </w:rPr>
        <w:t xml:space="preserve">Documentation of the route(s) of exposure and the exposure incident circumstances. </w:t>
      </w:r>
    </w:p>
    <w:p w:rsidR="006D48C7" w:rsidRDefault="006D48C7" w:rsidP="006D48C7">
      <w:pPr>
        <w:pStyle w:val="ListParagraph"/>
        <w:ind w:left="2880"/>
        <w:rPr>
          <w:color w:val="000000" w:themeColor="text1"/>
          <w:sz w:val="24"/>
        </w:rPr>
      </w:pPr>
    </w:p>
    <w:p w:rsidR="006D48C7" w:rsidRDefault="006D48C7" w:rsidP="006D48C7">
      <w:pPr>
        <w:pStyle w:val="ListParagraph"/>
        <w:numPr>
          <w:ilvl w:val="0"/>
          <w:numId w:val="41"/>
        </w:numPr>
        <w:rPr>
          <w:color w:val="000000" w:themeColor="text1"/>
          <w:sz w:val="24"/>
        </w:rPr>
      </w:pPr>
      <w:r>
        <w:rPr>
          <w:color w:val="000000" w:themeColor="text1"/>
          <w:sz w:val="24"/>
        </w:rPr>
        <w:t xml:space="preserve">Documentation and identification of source individual, if possible, and if possible the status of the source individual. </w:t>
      </w:r>
    </w:p>
    <w:p w:rsidR="006D48C7" w:rsidRDefault="006D48C7" w:rsidP="006D48C7">
      <w:pPr>
        <w:pStyle w:val="ListParagraph"/>
        <w:ind w:left="2880"/>
        <w:rPr>
          <w:color w:val="000000" w:themeColor="text1"/>
          <w:sz w:val="24"/>
        </w:rPr>
      </w:pPr>
    </w:p>
    <w:p w:rsidR="006D48C7" w:rsidRDefault="006D48C7" w:rsidP="006D48C7">
      <w:pPr>
        <w:pStyle w:val="ListParagraph"/>
        <w:numPr>
          <w:ilvl w:val="0"/>
          <w:numId w:val="41"/>
        </w:numPr>
        <w:rPr>
          <w:color w:val="000000" w:themeColor="text1"/>
          <w:sz w:val="24"/>
        </w:rPr>
      </w:pPr>
      <w:r>
        <w:rPr>
          <w:color w:val="000000" w:themeColor="text1"/>
          <w:sz w:val="24"/>
        </w:rPr>
        <w:t>The blood of the source individual will be tested and documented for HIV/HBV</w:t>
      </w:r>
      <w:r w:rsidR="00AD7CF4">
        <w:rPr>
          <w:color w:val="000000" w:themeColor="text1"/>
          <w:sz w:val="24"/>
        </w:rPr>
        <w:t xml:space="preserve"> infectivity in accordance to the law.</w:t>
      </w:r>
    </w:p>
    <w:p w:rsidR="00E3595B" w:rsidRDefault="00E3595B" w:rsidP="006D48C7">
      <w:pPr>
        <w:pStyle w:val="ListParagraph"/>
        <w:ind w:left="2880"/>
        <w:rPr>
          <w:color w:val="000000" w:themeColor="text1"/>
          <w:sz w:val="24"/>
        </w:rPr>
      </w:pPr>
    </w:p>
    <w:p w:rsidR="00502097" w:rsidRDefault="00EC5080" w:rsidP="00EC5080">
      <w:pPr>
        <w:pStyle w:val="ListParagraph"/>
        <w:numPr>
          <w:ilvl w:val="0"/>
          <w:numId w:val="41"/>
        </w:numPr>
        <w:rPr>
          <w:color w:val="000000" w:themeColor="text1"/>
          <w:sz w:val="24"/>
        </w:rPr>
      </w:pPr>
      <w:r>
        <w:rPr>
          <w:color w:val="000000" w:themeColor="text1"/>
          <w:sz w:val="24"/>
        </w:rPr>
        <w:t xml:space="preserve">The employee shall be informed of applicable laws and regulations concerning disclosure of the identify and infectious status of the source individual. </w:t>
      </w:r>
      <w:r w:rsidR="00B967C2">
        <w:rPr>
          <w:color w:val="000000" w:themeColor="text1"/>
          <w:sz w:val="24"/>
        </w:rPr>
        <w:t>According to the laws</w:t>
      </w:r>
      <w:r>
        <w:rPr>
          <w:color w:val="000000" w:themeColor="text1"/>
          <w:sz w:val="24"/>
        </w:rPr>
        <w:t>, r</w:t>
      </w:r>
      <w:r w:rsidR="006D48C7" w:rsidRPr="00EC5080">
        <w:rPr>
          <w:color w:val="000000" w:themeColor="text1"/>
          <w:sz w:val="24"/>
        </w:rPr>
        <w:t xml:space="preserve">esults of the testing of </w:t>
      </w:r>
    </w:p>
    <w:p w:rsidR="00502097" w:rsidRDefault="00502097" w:rsidP="00502097">
      <w:pPr>
        <w:pStyle w:val="ListParagraph"/>
        <w:ind w:left="2880"/>
        <w:rPr>
          <w:color w:val="000000" w:themeColor="text1"/>
          <w:sz w:val="24"/>
        </w:rPr>
      </w:pPr>
    </w:p>
    <w:p w:rsidR="006D48C7" w:rsidRDefault="006D48C7" w:rsidP="00502097">
      <w:pPr>
        <w:pStyle w:val="ListParagraph"/>
        <w:ind w:left="2880"/>
        <w:rPr>
          <w:color w:val="000000" w:themeColor="text1"/>
          <w:sz w:val="24"/>
        </w:rPr>
      </w:pPr>
      <w:proofErr w:type="gramStart"/>
      <w:r w:rsidRPr="00EC5080">
        <w:rPr>
          <w:color w:val="000000" w:themeColor="text1"/>
          <w:sz w:val="24"/>
        </w:rPr>
        <w:t>the</w:t>
      </w:r>
      <w:proofErr w:type="gramEnd"/>
      <w:r w:rsidRPr="00EC5080">
        <w:rPr>
          <w:color w:val="000000" w:themeColor="text1"/>
          <w:sz w:val="24"/>
        </w:rPr>
        <w:t xml:space="preserve"> source individual will be made available to the exposure employee</w:t>
      </w:r>
      <w:r w:rsidR="00EC5080" w:rsidRPr="00EC5080">
        <w:rPr>
          <w:color w:val="000000" w:themeColor="text1"/>
          <w:sz w:val="24"/>
        </w:rPr>
        <w:t xml:space="preserve">. </w:t>
      </w:r>
    </w:p>
    <w:p w:rsidR="00EC5080" w:rsidRPr="00EC5080" w:rsidRDefault="00EC5080" w:rsidP="00EC5080">
      <w:pPr>
        <w:pStyle w:val="ListParagraph"/>
        <w:ind w:left="2880"/>
        <w:rPr>
          <w:color w:val="000000" w:themeColor="text1"/>
          <w:sz w:val="24"/>
        </w:rPr>
      </w:pPr>
    </w:p>
    <w:p w:rsidR="006D48C7" w:rsidRDefault="006D48C7" w:rsidP="006D48C7">
      <w:pPr>
        <w:pStyle w:val="ListParagraph"/>
        <w:numPr>
          <w:ilvl w:val="0"/>
          <w:numId w:val="41"/>
        </w:numPr>
        <w:rPr>
          <w:color w:val="000000" w:themeColor="text1"/>
          <w:sz w:val="24"/>
        </w:rPr>
      </w:pPr>
      <w:r>
        <w:rPr>
          <w:color w:val="000000" w:themeColor="text1"/>
          <w:sz w:val="24"/>
        </w:rPr>
        <w:t xml:space="preserve">The employee will be offered the option of having their blood collected for testing of the employee’s HIV/HBV serological status. </w:t>
      </w:r>
    </w:p>
    <w:p w:rsidR="00EC5080" w:rsidRDefault="00EC5080" w:rsidP="00EC5080">
      <w:pPr>
        <w:pStyle w:val="ListParagraph"/>
        <w:ind w:left="2880"/>
        <w:rPr>
          <w:color w:val="000000" w:themeColor="text1"/>
          <w:sz w:val="24"/>
        </w:rPr>
      </w:pPr>
    </w:p>
    <w:p w:rsidR="006D48C7" w:rsidRDefault="006D48C7" w:rsidP="006D48C7">
      <w:pPr>
        <w:pStyle w:val="ListParagraph"/>
        <w:numPr>
          <w:ilvl w:val="0"/>
          <w:numId w:val="41"/>
        </w:numPr>
        <w:rPr>
          <w:color w:val="000000" w:themeColor="text1"/>
          <w:sz w:val="24"/>
        </w:rPr>
      </w:pPr>
      <w:r>
        <w:rPr>
          <w:color w:val="000000" w:themeColor="text1"/>
          <w:sz w:val="24"/>
        </w:rPr>
        <w:t xml:space="preserve">The blood sample will be preserved for up to 90 days to allow the employee time to decide if the blood should be tested for HIV serological status. </w:t>
      </w:r>
    </w:p>
    <w:p w:rsidR="00EC5080" w:rsidRDefault="00EC5080" w:rsidP="00EC5080">
      <w:pPr>
        <w:pStyle w:val="ListParagraph"/>
        <w:ind w:left="2880"/>
        <w:rPr>
          <w:color w:val="000000" w:themeColor="text1"/>
          <w:sz w:val="24"/>
        </w:rPr>
      </w:pPr>
    </w:p>
    <w:p w:rsidR="006D48C7" w:rsidRDefault="006D48C7" w:rsidP="006D48C7">
      <w:pPr>
        <w:pStyle w:val="ListParagraph"/>
        <w:numPr>
          <w:ilvl w:val="0"/>
          <w:numId w:val="41"/>
        </w:numPr>
        <w:rPr>
          <w:color w:val="000000" w:themeColor="text1"/>
          <w:sz w:val="24"/>
        </w:rPr>
      </w:pPr>
      <w:r>
        <w:rPr>
          <w:color w:val="000000" w:themeColor="text1"/>
          <w:sz w:val="24"/>
        </w:rPr>
        <w:t xml:space="preserve">The exposure employee will be offered post-exposure prophylaxis in accordance with the current recommended actions of the U.S. Public Health Service. </w:t>
      </w:r>
    </w:p>
    <w:p w:rsidR="00EC5080" w:rsidRDefault="00EC5080" w:rsidP="00EC5080">
      <w:pPr>
        <w:pStyle w:val="ListParagraph"/>
        <w:ind w:left="2880"/>
        <w:rPr>
          <w:color w:val="000000" w:themeColor="text1"/>
          <w:sz w:val="24"/>
        </w:rPr>
      </w:pPr>
    </w:p>
    <w:p w:rsidR="006D48C7" w:rsidRPr="006D48C7" w:rsidRDefault="006D48C7" w:rsidP="006D48C7">
      <w:pPr>
        <w:pStyle w:val="ListParagraph"/>
        <w:numPr>
          <w:ilvl w:val="0"/>
          <w:numId w:val="41"/>
        </w:numPr>
        <w:rPr>
          <w:color w:val="000000" w:themeColor="text1"/>
          <w:sz w:val="24"/>
        </w:rPr>
      </w:pPr>
      <w:r>
        <w:rPr>
          <w:color w:val="000000" w:themeColor="text1"/>
          <w:sz w:val="24"/>
        </w:rPr>
        <w:t>The employee wi</w:t>
      </w:r>
      <w:r w:rsidR="00C6041D">
        <w:rPr>
          <w:color w:val="000000" w:themeColor="text1"/>
          <w:sz w:val="24"/>
        </w:rPr>
        <w:t>ll be given appropriate counsel</w:t>
      </w:r>
      <w:r>
        <w:rPr>
          <w:color w:val="000000" w:themeColor="text1"/>
          <w:sz w:val="24"/>
        </w:rPr>
        <w:t xml:space="preserve">ing concerning precautions to take during the period after the exposure indent.  The employee also will be given information on what potential illness to be alerted for and to report any related exper4iene to appropriate personnel. </w:t>
      </w:r>
    </w:p>
    <w:p w:rsidR="007874CD" w:rsidRDefault="007874CD" w:rsidP="007874CD">
      <w:pPr>
        <w:rPr>
          <w:sz w:val="24"/>
        </w:rPr>
      </w:pPr>
    </w:p>
    <w:p w:rsidR="00EB2446" w:rsidRDefault="00EC5080" w:rsidP="00EB2446">
      <w:pPr>
        <w:pStyle w:val="ListParagraph"/>
        <w:numPr>
          <w:ilvl w:val="1"/>
          <w:numId w:val="8"/>
        </w:numPr>
        <w:rPr>
          <w:color w:val="000000" w:themeColor="text1"/>
          <w:sz w:val="24"/>
        </w:rPr>
      </w:pPr>
      <w:r w:rsidRPr="00EB2446">
        <w:rPr>
          <w:color w:val="000000" w:themeColor="text1"/>
          <w:sz w:val="24"/>
        </w:rPr>
        <w:t>Hu</w:t>
      </w:r>
      <w:r w:rsidR="00EB2446" w:rsidRPr="00EB2446">
        <w:rPr>
          <w:color w:val="000000" w:themeColor="text1"/>
          <w:sz w:val="24"/>
        </w:rPr>
        <w:t xml:space="preserve">man Resources </w:t>
      </w:r>
      <w:r w:rsidR="00EB2446">
        <w:rPr>
          <w:color w:val="000000" w:themeColor="text1"/>
          <w:sz w:val="24"/>
        </w:rPr>
        <w:t>assures</w:t>
      </w:r>
      <w:r w:rsidR="00EB2446" w:rsidRPr="00EB2446">
        <w:rPr>
          <w:color w:val="000000" w:themeColor="text1"/>
          <w:sz w:val="24"/>
        </w:rPr>
        <w:t xml:space="preserve"> </w:t>
      </w:r>
      <w:r w:rsidR="009066D9" w:rsidRPr="00EB2446">
        <w:rPr>
          <w:color w:val="000000" w:themeColor="text1"/>
          <w:sz w:val="24"/>
        </w:rPr>
        <w:t xml:space="preserve">the </w:t>
      </w:r>
      <w:r w:rsidR="00C6041D" w:rsidRPr="00EB2446">
        <w:rPr>
          <w:color w:val="000000" w:themeColor="text1"/>
          <w:sz w:val="24"/>
        </w:rPr>
        <w:t>evaluation</w:t>
      </w:r>
      <w:r w:rsidR="009066D9" w:rsidRPr="00EB2446">
        <w:rPr>
          <w:color w:val="000000" w:themeColor="text1"/>
          <w:sz w:val="24"/>
        </w:rPr>
        <w:t xml:space="preserve"> process</w:t>
      </w:r>
      <w:r w:rsidR="00C6041D" w:rsidRPr="00EB2446">
        <w:rPr>
          <w:color w:val="000000" w:themeColor="text1"/>
          <w:sz w:val="24"/>
        </w:rPr>
        <w:t xml:space="preserve">, documentation and </w:t>
      </w:r>
      <w:r w:rsidRPr="00EB2446">
        <w:rPr>
          <w:color w:val="000000" w:themeColor="text1"/>
          <w:sz w:val="24"/>
        </w:rPr>
        <w:t xml:space="preserve">follow-up </w:t>
      </w:r>
      <w:r w:rsidR="00C6041D" w:rsidRPr="00EB2446">
        <w:rPr>
          <w:color w:val="000000" w:themeColor="text1"/>
          <w:sz w:val="24"/>
        </w:rPr>
        <w:t>procedures</w:t>
      </w:r>
      <w:r w:rsidRPr="00EB2446">
        <w:rPr>
          <w:color w:val="000000" w:themeColor="text1"/>
          <w:sz w:val="24"/>
        </w:rPr>
        <w:t xml:space="preserve"> </w:t>
      </w:r>
      <w:r w:rsidR="00C6041D" w:rsidRPr="00EB2446">
        <w:rPr>
          <w:color w:val="000000" w:themeColor="text1"/>
          <w:sz w:val="24"/>
        </w:rPr>
        <w:t>are</w:t>
      </w:r>
      <w:r w:rsidRPr="00EB2446">
        <w:rPr>
          <w:color w:val="000000" w:themeColor="text1"/>
          <w:sz w:val="24"/>
        </w:rPr>
        <w:t xml:space="preserve"> effectively carried out in accorda</w:t>
      </w:r>
      <w:r w:rsidR="00C6041D" w:rsidRPr="00EB2446">
        <w:rPr>
          <w:color w:val="000000" w:themeColor="text1"/>
          <w:sz w:val="24"/>
        </w:rPr>
        <w:t>nce with Worker’s Compensation.</w:t>
      </w:r>
      <w:r w:rsidRPr="00EB2446">
        <w:rPr>
          <w:color w:val="000000" w:themeColor="text1"/>
          <w:sz w:val="24"/>
        </w:rPr>
        <w:t xml:space="preserve"> </w:t>
      </w:r>
    </w:p>
    <w:p w:rsidR="00EB2446" w:rsidRDefault="00EB2446" w:rsidP="00EB2446">
      <w:pPr>
        <w:pStyle w:val="ListParagraph"/>
        <w:ind w:left="1440"/>
        <w:rPr>
          <w:color w:val="000000" w:themeColor="text1"/>
          <w:sz w:val="24"/>
        </w:rPr>
      </w:pPr>
    </w:p>
    <w:p w:rsidR="00EB2446" w:rsidRDefault="00EB2446" w:rsidP="00EB2446">
      <w:pPr>
        <w:pStyle w:val="ListParagraph"/>
        <w:numPr>
          <w:ilvl w:val="0"/>
          <w:numId w:val="44"/>
        </w:numPr>
        <w:rPr>
          <w:color w:val="000000" w:themeColor="text1"/>
          <w:sz w:val="24"/>
        </w:rPr>
      </w:pPr>
      <w:r>
        <w:rPr>
          <w:color w:val="000000" w:themeColor="text1"/>
          <w:sz w:val="24"/>
        </w:rPr>
        <w:t>HR</w:t>
      </w:r>
      <w:r w:rsidRPr="00EB2446">
        <w:rPr>
          <w:color w:val="000000" w:themeColor="text1"/>
          <w:sz w:val="24"/>
        </w:rPr>
        <w:t xml:space="preserve"> maintains medical records provided by the employee </w:t>
      </w:r>
      <w:r>
        <w:rPr>
          <w:color w:val="000000" w:themeColor="text1"/>
          <w:sz w:val="24"/>
        </w:rPr>
        <w:t xml:space="preserve">only. </w:t>
      </w:r>
      <w:r w:rsidRPr="00EB2446">
        <w:rPr>
          <w:color w:val="000000" w:themeColor="text1"/>
          <w:sz w:val="24"/>
        </w:rPr>
        <w:t xml:space="preserve"> </w:t>
      </w:r>
    </w:p>
    <w:p w:rsidR="00EB2446" w:rsidRDefault="00EB2446" w:rsidP="00EB2446">
      <w:pPr>
        <w:pStyle w:val="ListParagraph"/>
        <w:ind w:left="2880"/>
        <w:rPr>
          <w:color w:val="000000" w:themeColor="text1"/>
          <w:sz w:val="24"/>
        </w:rPr>
      </w:pPr>
    </w:p>
    <w:p w:rsidR="00EB2446" w:rsidRPr="00EB2446" w:rsidRDefault="00EB2446" w:rsidP="00EB2446">
      <w:pPr>
        <w:pStyle w:val="ListParagraph"/>
        <w:numPr>
          <w:ilvl w:val="0"/>
          <w:numId w:val="44"/>
        </w:numPr>
        <w:rPr>
          <w:color w:val="000000" w:themeColor="text1"/>
          <w:sz w:val="24"/>
        </w:rPr>
      </w:pPr>
      <w:r>
        <w:rPr>
          <w:color w:val="000000" w:themeColor="text1"/>
          <w:sz w:val="24"/>
        </w:rPr>
        <w:t xml:space="preserve">HR is not authorized to request employee medical </w:t>
      </w:r>
      <w:r w:rsidRPr="00EB2446">
        <w:rPr>
          <w:color w:val="000000" w:themeColor="text1"/>
          <w:sz w:val="24"/>
        </w:rPr>
        <w:t>records from physicians</w:t>
      </w:r>
      <w:r>
        <w:rPr>
          <w:color w:val="000000" w:themeColor="text1"/>
          <w:sz w:val="24"/>
        </w:rPr>
        <w:t>, health care professionals</w:t>
      </w:r>
      <w:r w:rsidRPr="00EB2446">
        <w:rPr>
          <w:color w:val="000000" w:themeColor="text1"/>
          <w:sz w:val="24"/>
        </w:rPr>
        <w:t xml:space="preserve"> or medical facilities. </w:t>
      </w:r>
    </w:p>
    <w:p w:rsidR="00EC5080" w:rsidRDefault="00EC5080" w:rsidP="00EC5080">
      <w:pPr>
        <w:pStyle w:val="ListParagraph"/>
        <w:ind w:left="1440"/>
        <w:rPr>
          <w:color w:val="000000" w:themeColor="text1"/>
          <w:sz w:val="24"/>
        </w:rPr>
      </w:pPr>
    </w:p>
    <w:p w:rsidR="00C43E4E" w:rsidRPr="001B759B" w:rsidRDefault="00C43E4E" w:rsidP="00C43E4E">
      <w:pPr>
        <w:pStyle w:val="ListParagraph"/>
        <w:numPr>
          <w:ilvl w:val="0"/>
          <w:numId w:val="8"/>
        </w:numPr>
        <w:ind w:hanging="720"/>
        <w:rPr>
          <w:sz w:val="24"/>
        </w:rPr>
      </w:pPr>
      <w:r>
        <w:rPr>
          <w:sz w:val="24"/>
          <w:u w:val="single"/>
        </w:rPr>
        <w:t>Information and Training</w:t>
      </w:r>
    </w:p>
    <w:p w:rsidR="00C43E4E" w:rsidRDefault="00C43E4E" w:rsidP="00C43E4E">
      <w:pPr>
        <w:pStyle w:val="ListParagraph"/>
        <w:ind w:left="1440"/>
        <w:rPr>
          <w:color w:val="000000" w:themeColor="text1"/>
          <w:sz w:val="24"/>
        </w:rPr>
      </w:pPr>
    </w:p>
    <w:p w:rsidR="00C43E4E" w:rsidRPr="00644303" w:rsidRDefault="00C43E4E" w:rsidP="00F464A8">
      <w:pPr>
        <w:pStyle w:val="ListParagraph"/>
        <w:numPr>
          <w:ilvl w:val="1"/>
          <w:numId w:val="8"/>
        </w:numPr>
        <w:rPr>
          <w:color w:val="000000" w:themeColor="text1"/>
          <w:sz w:val="24"/>
        </w:rPr>
      </w:pPr>
      <w:r w:rsidRPr="00644303">
        <w:rPr>
          <w:color w:val="000000" w:themeColor="text1"/>
          <w:sz w:val="24"/>
        </w:rPr>
        <w:t xml:space="preserve">The University will train all employees with occupational exposure to BBP. This training will be provided at no cost to the employee and during working hours. </w:t>
      </w:r>
    </w:p>
    <w:p w:rsidR="00C43E4E" w:rsidRDefault="00C43E4E" w:rsidP="00C43E4E">
      <w:pPr>
        <w:pStyle w:val="ListParagraph"/>
        <w:ind w:left="1440"/>
        <w:rPr>
          <w:color w:val="000000" w:themeColor="text1"/>
          <w:sz w:val="24"/>
        </w:rPr>
      </w:pPr>
    </w:p>
    <w:p w:rsidR="00C43E4E" w:rsidRDefault="00C43E4E" w:rsidP="00C43E4E">
      <w:pPr>
        <w:pStyle w:val="ListParagraph"/>
        <w:numPr>
          <w:ilvl w:val="1"/>
          <w:numId w:val="8"/>
        </w:numPr>
        <w:rPr>
          <w:color w:val="000000" w:themeColor="text1"/>
          <w:sz w:val="24"/>
        </w:rPr>
      </w:pPr>
      <w:r>
        <w:rPr>
          <w:color w:val="000000" w:themeColor="text1"/>
          <w:sz w:val="24"/>
        </w:rPr>
        <w:t>The training shall be annual and within one year of previous training.</w:t>
      </w:r>
    </w:p>
    <w:p w:rsidR="00C43E4E" w:rsidRDefault="00C43E4E" w:rsidP="00C43E4E">
      <w:pPr>
        <w:pStyle w:val="ListParagraph"/>
        <w:ind w:left="1440"/>
        <w:rPr>
          <w:color w:val="000000" w:themeColor="text1"/>
          <w:sz w:val="24"/>
        </w:rPr>
      </w:pPr>
    </w:p>
    <w:p w:rsidR="00502097" w:rsidRDefault="00502097" w:rsidP="00C43E4E">
      <w:pPr>
        <w:pStyle w:val="ListParagraph"/>
        <w:ind w:left="1440"/>
        <w:rPr>
          <w:color w:val="000000" w:themeColor="text1"/>
          <w:sz w:val="24"/>
        </w:rPr>
      </w:pPr>
    </w:p>
    <w:p w:rsidR="00C43E4E" w:rsidRDefault="00C43E4E" w:rsidP="00C43E4E">
      <w:pPr>
        <w:pStyle w:val="ListParagraph"/>
        <w:numPr>
          <w:ilvl w:val="1"/>
          <w:numId w:val="8"/>
        </w:numPr>
        <w:rPr>
          <w:color w:val="000000" w:themeColor="text1"/>
          <w:sz w:val="24"/>
        </w:rPr>
      </w:pPr>
      <w:r w:rsidRPr="00C43E4E">
        <w:rPr>
          <w:color w:val="000000" w:themeColor="text1"/>
          <w:sz w:val="24"/>
        </w:rPr>
        <w:t xml:space="preserve">The training program shall contain at minimum the following elements: </w:t>
      </w:r>
    </w:p>
    <w:p w:rsidR="00B967C2" w:rsidRDefault="00B967C2" w:rsidP="00B967C2">
      <w:pPr>
        <w:pStyle w:val="ListParagraph"/>
        <w:ind w:left="1440"/>
        <w:rPr>
          <w:color w:val="000000" w:themeColor="text1"/>
          <w:sz w:val="24"/>
        </w:rPr>
      </w:pPr>
    </w:p>
    <w:p w:rsidR="00C43E4E" w:rsidRDefault="00C43E4E" w:rsidP="008C6F0C">
      <w:pPr>
        <w:pStyle w:val="ListParagraph"/>
        <w:numPr>
          <w:ilvl w:val="0"/>
          <w:numId w:val="42"/>
        </w:numPr>
        <w:rPr>
          <w:color w:val="000000" w:themeColor="text1"/>
          <w:sz w:val="24"/>
        </w:rPr>
      </w:pPr>
      <w:r>
        <w:rPr>
          <w:color w:val="000000" w:themeColor="text1"/>
          <w:sz w:val="24"/>
        </w:rPr>
        <w:t xml:space="preserve">An explanation of the regulatory text of the OSHA Bloodborne Pathogen Standard. </w:t>
      </w:r>
    </w:p>
    <w:p w:rsidR="00C43E4E" w:rsidRDefault="00C43E4E" w:rsidP="00C43E4E">
      <w:pPr>
        <w:pStyle w:val="ListParagraph"/>
        <w:ind w:left="2160"/>
        <w:rPr>
          <w:color w:val="000000" w:themeColor="text1"/>
          <w:sz w:val="24"/>
        </w:rPr>
      </w:pPr>
    </w:p>
    <w:p w:rsidR="00C43E4E" w:rsidRDefault="00C43E4E" w:rsidP="008C6F0C">
      <w:pPr>
        <w:pStyle w:val="ListParagraph"/>
        <w:numPr>
          <w:ilvl w:val="0"/>
          <w:numId w:val="42"/>
        </w:numPr>
        <w:rPr>
          <w:color w:val="000000" w:themeColor="text1"/>
          <w:sz w:val="24"/>
        </w:rPr>
      </w:pPr>
      <w:r>
        <w:rPr>
          <w:color w:val="000000" w:themeColor="text1"/>
          <w:sz w:val="24"/>
        </w:rPr>
        <w:t xml:space="preserve">A general explanation of the epidemiology and symptoms of Bloodborne diseases. An explanation of the modes of transportation of Bloodborne pathogens. </w:t>
      </w:r>
    </w:p>
    <w:p w:rsidR="00644303" w:rsidRDefault="00644303" w:rsidP="00C43E4E">
      <w:pPr>
        <w:pStyle w:val="ListParagraph"/>
        <w:ind w:left="2160"/>
        <w:rPr>
          <w:color w:val="000000" w:themeColor="text1"/>
          <w:sz w:val="24"/>
        </w:rPr>
      </w:pPr>
    </w:p>
    <w:p w:rsidR="00C43E4E" w:rsidRDefault="00C43E4E" w:rsidP="008C6F0C">
      <w:pPr>
        <w:pStyle w:val="ListParagraph"/>
        <w:numPr>
          <w:ilvl w:val="0"/>
          <w:numId w:val="42"/>
        </w:numPr>
        <w:rPr>
          <w:color w:val="000000" w:themeColor="text1"/>
          <w:sz w:val="24"/>
        </w:rPr>
      </w:pPr>
      <w:r>
        <w:rPr>
          <w:color w:val="000000" w:themeColor="text1"/>
          <w:sz w:val="24"/>
        </w:rPr>
        <w:t>An explanation of the Bloodborne Pathogen Exposure Control Plan and how the employee can obtain a copy of the written plan.</w:t>
      </w:r>
    </w:p>
    <w:p w:rsidR="00C43E4E" w:rsidRDefault="00C43E4E" w:rsidP="00C43E4E">
      <w:pPr>
        <w:pStyle w:val="ListParagraph"/>
        <w:ind w:left="2160"/>
        <w:rPr>
          <w:color w:val="000000" w:themeColor="text1"/>
          <w:sz w:val="24"/>
        </w:rPr>
      </w:pPr>
    </w:p>
    <w:p w:rsidR="00C43E4E" w:rsidRDefault="00C43E4E" w:rsidP="008C6F0C">
      <w:pPr>
        <w:pStyle w:val="ListParagraph"/>
        <w:numPr>
          <w:ilvl w:val="0"/>
          <w:numId w:val="42"/>
        </w:numPr>
        <w:rPr>
          <w:color w:val="000000" w:themeColor="text1"/>
          <w:sz w:val="24"/>
        </w:rPr>
      </w:pPr>
      <w:r>
        <w:rPr>
          <w:color w:val="000000" w:themeColor="text1"/>
          <w:sz w:val="24"/>
        </w:rPr>
        <w:t xml:space="preserve">An explanation of the appropriate methods of recognizing tasks and other activities that may involve exposure to blood and other potentially infectious materials. </w:t>
      </w:r>
    </w:p>
    <w:p w:rsidR="00C43E4E" w:rsidRDefault="00C43E4E" w:rsidP="00C43E4E">
      <w:pPr>
        <w:pStyle w:val="ListParagraph"/>
        <w:ind w:left="2160"/>
        <w:rPr>
          <w:color w:val="000000" w:themeColor="text1"/>
          <w:sz w:val="24"/>
        </w:rPr>
      </w:pPr>
    </w:p>
    <w:p w:rsidR="00C43E4E" w:rsidRDefault="00C43E4E" w:rsidP="008C6F0C">
      <w:pPr>
        <w:pStyle w:val="ListParagraph"/>
        <w:numPr>
          <w:ilvl w:val="0"/>
          <w:numId w:val="42"/>
        </w:numPr>
        <w:rPr>
          <w:color w:val="000000" w:themeColor="text1"/>
          <w:sz w:val="24"/>
        </w:rPr>
      </w:pPr>
      <w:r>
        <w:rPr>
          <w:color w:val="000000" w:themeColor="text1"/>
          <w:sz w:val="24"/>
        </w:rPr>
        <w:t xml:space="preserve">An explanation of the use and limitation of methods that will prevent or reduce exposure including appropriate engineering controls, work practices, and personal protective equipment. </w:t>
      </w:r>
    </w:p>
    <w:p w:rsidR="00C43E4E" w:rsidRDefault="00C43E4E" w:rsidP="00C43E4E">
      <w:pPr>
        <w:pStyle w:val="ListParagraph"/>
        <w:ind w:left="2160"/>
        <w:rPr>
          <w:color w:val="000000" w:themeColor="text1"/>
          <w:sz w:val="24"/>
        </w:rPr>
      </w:pPr>
    </w:p>
    <w:p w:rsidR="00C43E4E" w:rsidRDefault="00C43E4E" w:rsidP="008C6F0C">
      <w:pPr>
        <w:pStyle w:val="ListParagraph"/>
        <w:numPr>
          <w:ilvl w:val="0"/>
          <w:numId w:val="42"/>
        </w:numPr>
        <w:rPr>
          <w:color w:val="000000" w:themeColor="text1"/>
          <w:sz w:val="24"/>
        </w:rPr>
      </w:pPr>
      <w:r>
        <w:rPr>
          <w:color w:val="000000" w:themeColor="text1"/>
          <w:sz w:val="24"/>
        </w:rPr>
        <w:t>An explanation on the use, decontamination and disposal of personal protective equipment.</w:t>
      </w:r>
    </w:p>
    <w:p w:rsidR="00C43E4E" w:rsidRDefault="00C43E4E" w:rsidP="00C43E4E">
      <w:pPr>
        <w:pStyle w:val="ListParagraph"/>
        <w:ind w:left="2160"/>
        <w:rPr>
          <w:color w:val="000000" w:themeColor="text1"/>
          <w:sz w:val="24"/>
        </w:rPr>
      </w:pPr>
    </w:p>
    <w:p w:rsidR="00E3595B" w:rsidRPr="00644303" w:rsidRDefault="00C43E4E" w:rsidP="00817216">
      <w:pPr>
        <w:pStyle w:val="ListParagraph"/>
        <w:numPr>
          <w:ilvl w:val="0"/>
          <w:numId w:val="42"/>
        </w:numPr>
        <w:rPr>
          <w:color w:val="000000" w:themeColor="text1"/>
          <w:sz w:val="24"/>
        </w:rPr>
      </w:pPr>
      <w:r w:rsidRPr="00644303">
        <w:rPr>
          <w:color w:val="000000" w:themeColor="text1"/>
          <w:sz w:val="24"/>
        </w:rPr>
        <w:t xml:space="preserve">An explanation the Hepatitis B vaccination program available eth the University. </w:t>
      </w:r>
    </w:p>
    <w:p w:rsidR="00E3595B" w:rsidRDefault="00E3595B" w:rsidP="00C6041D">
      <w:pPr>
        <w:pStyle w:val="ListParagraph"/>
        <w:ind w:left="2880"/>
        <w:rPr>
          <w:color w:val="000000" w:themeColor="text1"/>
          <w:sz w:val="24"/>
        </w:rPr>
      </w:pPr>
    </w:p>
    <w:p w:rsidR="00C43E4E" w:rsidRDefault="00C43E4E" w:rsidP="008C6F0C">
      <w:pPr>
        <w:pStyle w:val="ListParagraph"/>
        <w:numPr>
          <w:ilvl w:val="0"/>
          <w:numId w:val="42"/>
        </w:numPr>
        <w:rPr>
          <w:color w:val="000000" w:themeColor="text1"/>
          <w:sz w:val="24"/>
        </w:rPr>
      </w:pPr>
      <w:r>
        <w:rPr>
          <w:color w:val="000000" w:themeColor="text1"/>
          <w:sz w:val="24"/>
        </w:rPr>
        <w:t xml:space="preserve">An explanation of the evaluation and follow-up program if an exposure incident occurs. </w:t>
      </w:r>
    </w:p>
    <w:p w:rsidR="00C43E4E" w:rsidRDefault="00C43E4E" w:rsidP="00C43E4E">
      <w:pPr>
        <w:pStyle w:val="ListParagraph"/>
        <w:ind w:left="2160"/>
        <w:rPr>
          <w:color w:val="000000" w:themeColor="text1"/>
          <w:sz w:val="24"/>
        </w:rPr>
      </w:pPr>
    </w:p>
    <w:p w:rsidR="00C43E4E" w:rsidRDefault="00C43E4E" w:rsidP="008C6F0C">
      <w:pPr>
        <w:pStyle w:val="ListParagraph"/>
        <w:numPr>
          <w:ilvl w:val="0"/>
          <w:numId w:val="42"/>
        </w:numPr>
        <w:rPr>
          <w:color w:val="000000" w:themeColor="text1"/>
          <w:sz w:val="24"/>
        </w:rPr>
      </w:pPr>
      <w:r>
        <w:rPr>
          <w:color w:val="000000" w:themeColor="text1"/>
          <w:sz w:val="24"/>
        </w:rPr>
        <w:t xml:space="preserve">An explanation of the signs and label and /or color coding required. </w:t>
      </w:r>
    </w:p>
    <w:p w:rsidR="00C43E4E" w:rsidRDefault="00C43E4E" w:rsidP="00C43E4E">
      <w:pPr>
        <w:pStyle w:val="ListParagraph"/>
        <w:ind w:left="2160"/>
        <w:rPr>
          <w:color w:val="000000" w:themeColor="text1"/>
          <w:sz w:val="24"/>
        </w:rPr>
      </w:pPr>
    </w:p>
    <w:p w:rsidR="00C43E4E" w:rsidRDefault="00C43E4E" w:rsidP="008C6F0C">
      <w:pPr>
        <w:pStyle w:val="ListParagraph"/>
        <w:numPr>
          <w:ilvl w:val="0"/>
          <w:numId w:val="42"/>
        </w:numPr>
        <w:rPr>
          <w:color w:val="000000" w:themeColor="text1"/>
          <w:sz w:val="24"/>
        </w:rPr>
      </w:pPr>
      <w:r>
        <w:rPr>
          <w:color w:val="000000" w:themeColor="text1"/>
          <w:sz w:val="24"/>
        </w:rPr>
        <w:t xml:space="preserve">An opportunity for interactive questions and answers with the person conducting the training session. </w:t>
      </w:r>
    </w:p>
    <w:p w:rsidR="00C43E4E" w:rsidRDefault="00C43E4E" w:rsidP="00C43E4E">
      <w:pPr>
        <w:pStyle w:val="ListParagraph"/>
        <w:ind w:left="1440"/>
        <w:rPr>
          <w:color w:val="000000" w:themeColor="text1"/>
          <w:sz w:val="24"/>
        </w:rPr>
      </w:pPr>
    </w:p>
    <w:p w:rsidR="00B967C2" w:rsidRDefault="00B967C2" w:rsidP="00C43E4E">
      <w:pPr>
        <w:pStyle w:val="ListParagraph"/>
        <w:ind w:left="1440"/>
        <w:rPr>
          <w:color w:val="000000" w:themeColor="text1"/>
          <w:sz w:val="24"/>
        </w:rPr>
      </w:pPr>
    </w:p>
    <w:p w:rsidR="00B967C2" w:rsidRDefault="00B967C2" w:rsidP="00C43E4E">
      <w:pPr>
        <w:pStyle w:val="ListParagraph"/>
        <w:ind w:left="1440"/>
        <w:rPr>
          <w:color w:val="000000" w:themeColor="text1"/>
          <w:sz w:val="24"/>
        </w:rPr>
      </w:pPr>
    </w:p>
    <w:p w:rsidR="00B967C2" w:rsidRDefault="00B967C2" w:rsidP="00C43E4E">
      <w:pPr>
        <w:pStyle w:val="ListParagraph"/>
        <w:ind w:left="1440"/>
        <w:rPr>
          <w:color w:val="000000" w:themeColor="text1"/>
          <w:sz w:val="24"/>
        </w:rPr>
      </w:pPr>
    </w:p>
    <w:p w:rsidR="00C43E4E" w:rsidRPr="001B759B" w:rsidRDefault="00C43E4E" w:rsidP="00C43E4E">
      <w:pPr>
        <w:pStyle w:val="ListParagraph"/>
        <w:numPr>
          <w:ilvl w:val="0"/>
          <w:numId w:val="8"/>
        </w:numPr>
        <w:ind w:hanging="720"/>
        <w:rPr>
          <w:sz w:val="24"/>
        </w:rPr>
      </w:pPr>
      <w:r>
        <w:rPr>
          <w:sz w:val="24"/>
          <w:u w:val="single"/>
        </w:rPr>
        <w:t>Recordkeeping</w:t>
      </w:r>
      <w:bookmarkStart w:id="0" w:name="_GoBack"/>
      <w:bookmarkEnd w:id="0"/>
    </w:p>
    <w:p w:rsidR="00C43E4E" w:rsidRDefault="00C43E4E" w:rsidP="00C43E4E">
      <w:pPr>
        <w:pStyle w:val="ListParagraph"/>
        <w:ind w:left="1440"/>
        <w:rPr>
          <w:color w:val="000000" w:themeColor="text1"/>
          <w:sz w:val="24"/>
        </w:rPr>
      </w:pPr>
    </w:p>
    <w:p w:rsidR="00C43E4E" w:rsidRDefault="00C43E4E" w:rsidP="00C43E4E">
      <w:pPr>
        <w:pStyle w:val="ListParagraph"/>
        <w:numPr>
          <w:ilvl w:val="1"/>
          <w:numId w:val="8"/>
        </w:numPr>
        <w:rPr>
          <w:color w:val="000000" w:themeColor="text1"/>
          <w:sz w:val="24"/>
        </w:rPr>
      </w:pPr>
      <w:r>
        <w:rPr>
          <w:color w:val="000000" w:themeColor="text1"/>
          <w:sz w:val="24"/>
        </w:rPr>
        <w:t>The University shall establish and maintain an accurate record for each employee with occupational exposure.  This</w:t>
      </w:r>
      <w:r w:rsidR="008C6F0C">
        <w:rPr>
          <w:color w:val="000000" w:themeColor="text1"/>
          <w:sz w:val="24"/>
        </w:rPr>
        <w:t xml:space="preserve"> record shall include the employee name, all medical records detailing examination results, medical testing, follow-up procedures and physician’s written opinion related to the exposure. </w:t>
      </w:r>
    </w:p>
    <w:p w:rsidR="003C5CB2" w:rsidRDefault="003C5CB2" w:rsidP="003C5CB2">
      <w:pPr>
        <w:rPr>
          <w:color w:val="000000" w:themeColor="text1"/>
          <w:sz w:val="24"/>
        </w:rPr>
      </w:pPr>
    </w:p>
    <w:p w:rsidR="008C6F0C" w:rsidRDefault="008C6F0C" w:rsidP="00C43E4E">
      <w:pPr>
        <w:pStyle w:val="ListParagraph"/>
        <w:numPr>
          <w:ilvl w:val="1"/>
          <w:numId w:val="8"/>
        </w:numPr>
        <w:rPr>
          <w:color w:val="000000" w:themeColor="text1"/>
          <w:sz w:val="24"/>
        </w:rPr>
      </w:pPr>
      <w:r>
        <w:rPr>
          <w:color w:val="000000" w:themeColor="text1"/>
          <w:sz w:val="24"/>
        </w:rPr>
        <w:t xml:space="preserve">All medical records shall be kept confidential and shall not be disclosed or reported without the employee’s written consent to any person within or outside of the workplace, except as required by law. </w:t>
      </w:r>
    </w:p>
    <w:p w:rsidR="008C6F0C" w:rsidRDefault="008C6F0C" w:rsidP="008C6F0C">
      <w:pPr>
        <w:pStyle w:val="ListParagraph"/>
        <w:ind w:left="1440"/>
        <w:rPr>
          <w:color w:val="000000" w:themeColor="text1"/>
          <w:sz w:val="24"/>
        </w:rPr>
      </w:pPr>
    </w:p>
    <w:p w:rsidR="008C6F0C" w:rsidRDefault="008C6F0C" w:rsidP="00C43E4E">
      <w:pPr>
        <w:pStyle w:val="ListParagraph"/>
        <w:numPr>
          <w:ilvl w:val="1"/>
          <w:numId w:val="8"/>
        </w:numPr>
        <w:rPr>
          <w:color w:val="000000" w:themeColor="text1"/>
          <w:sz w:val="24"/>
        </w:rPr>
      </w:pPr>
      <w:r>
        <w:rPr>
          <w:color w:val="000000" w:themeColor="text1"/>
          <w:sz w:val="24"/>
        </w:rPr>
        <w:t xml:space="preserve">The records shall be maintained for the duration of the employment plus 30 years in the employee’s personnel folder with Human Resources. </w:t>
      </w:r>
    </w:p>
    <w:p w:rsidR="00C43E4E" w:rsidRDefault="00C43E4E" w:rsidP="00C43E4E">
      <w:pPr>
        <w:pStyle w:val="ListParagraph"/>
        <w:ind w:left="1440"/>
        <w:rPr>
          <w:color w:val="000000" w:themeColor="text1"/>
          <w:sz w:val="24"/>
        </w:rPr>
      </w:pPr>
    </w:p>
    <w:p w:rsidR="00EC5080" w:rsidRDefault="008C6F0C" w:rsidP="00C43E4E">
      <w:pPr>
        <w:pStyle w:val="ListParagraph"/>
        <w:numPr>
          <w:ilvl w:val="1"/>
          <w:numId w:val="8"/>
        </w:numPr>
        <w:rPr>
          <w:color w:val="000000" w:themeColor="text1"/>
          <w:sz w:val="24"/>
        </w:rPr>
      </w:pPr>
      <w:r>
        <w:rPr>
          <w:color w:val="000000" w:themeColor="text1"/>
          <w:sz w:val="24"/>
        </w:rPr>
        <w:t xml:space="preserve">The training records shall including the following: </w:t>
      </w:r>
    </w:p>
    <w:p w:rsidR="008C6F0C" w:rsidRDefault="008C6F0C" w:rsidP="008C6F0C">
      <w:pPr>
        <w:pStyle w:val="ListParagraph"/>
        <w:ind w:left="1440"/>
        <w:rPr>
          <w:color w:val="000000" w:themeColor="text1"/>
          <w:sz w:val="24"/>
        </w:rPr>
      </w:pPr>
    </w:p>
    <w:p w:rsidR="008C6F0C" w:rsidRDefault="008C6F0C" w:rsidP="008C6F0C">
      <w:pPr>
        <w:pStyle w:val="ListParagraph"/>
        <w:numPr>
          <w:ilvl w:val="0"/>
          <w:numId w:val="43"/>
        </w:numPr>
        <w:rPr>
          <w:color w:val="000000" w:themeColor="text1"/>
          <w:sz w:val="24"/>
        </w:rPr>
      </w:pPr>
      <w:r>
        <w:rPr>
          <w:color w:val="000000" w:themeColor="text1"/>
          <w:sz w:val="24"/>
        </w:rPr>
        <w:t xml:space="preserve">The dates of the training session. </w:t>
      </w:r>
    </w:p>
    <w:p w:rsidR="008C6F0C" w:rsidRDefault="008C6F0C" w:rsidP="008C6F0C">
      <w:pPr>
        <w:pStyle w:val="ListParagraph"/>
        <w:ind w:left="2880"/>
        <w:rPr>
          <w:color w:val="000000" w:themeColor="text1"/>
          <w:sz w:val="24"/>
        </w:rPr>
      </w:pPr>
    </w:p>
    <w:p w:rsidR="008C6F0C" w:rsidRDefault="008C6F0C" w:rsidP="008C6F0C">
      <w:pPr>
        <w:pStyle w:val="ListParagraph"/>
        <w:numPr>
          <w:ilvl w:val="0"/>
          <w:numId w:val="43"/>
        </w:numPr>
        <w:rPr>
          <w:color w:val="000000" w:themeColor="text1"/>
          <w:sz w:val="24"/>
        </w:rPr>
      </w:pPr>
      <w:r>
        <w:rPr>
          <w:color w:val="000000" w:themeColor="text1"/>
          <w:sz w:val="24"/>
        </w:rPr>
        <w:t xml:space="preserve">The contents or summary of the training session. </w:t>
      </w:r>
    </w:p>
    <w:p w:rsidR="008C6F0C" w:rsidRDefault="008C6F0C" w:rsidP="008C6F0C">
      <w:pPr>
        <w:pStyle w:val="ListParagraph"/>
        <w:ind w:left="2880"/>
        <w:rPr>
          <w:color w:val="000000" w:themeColor="text1"/>
          <w:sz w:val="24"/>
        </w:rPr>
      </w:pPr>
    </w:p>
    <w:p w:rsidR="008C6F0C" w:rsidRDefault="008C6F0C" w:rsidP="008C6F0C">
      <w:pPr>
        <w:pStyle w:val="ListParagraph"/>
        <w:numPr>
          <w:ilvl w:val="0"/>
          <w:numId w:val="43"/>
        </w:numPr>
        <w:rPr>
          <w:color w:val="000000" w:themeColor="text1"/>
          <w:sz w:val="24"/>
        </w:rPr>
      </w:pPr>
      <w:r>
        <w:rPr>
          <w:color w:val="000000" w:themeColor="text1"/>
          <w:sz w:val="24"/>
        </w:rPr>
        <w:t xml:space="preserve">The names of persons conducting the sessions. </w:t>
      </w:r>
    </w:p>
    <w:p w:rsidR="00E3595B" w:rsidRDefault="00E3595B" w:rsidP="008C6F0C">
      <w:pPr>
        <w:pStyle w:val="ListParagraph"/>
        <w:ind w:left="2880"/>
        <w:rPr>
          <w:color w:val="000000" w:themeColor="text1"/>
          <w:sz w:val="24"/>
        </w:rPr>
      </w:pPr>
    </w:p>
    <w:p w:rsidR="008C6F0C" w:rsidRDefault="008C6F0C" w:rsidP="008C6F0C">
      <w:pPr>
        <w:pStyle w:val="ListParagraph"/>
        <w:numPr>
          <w:ilvl w:val="0"/>
          <w:numId w:val="43"/>
        </w:numPr>
        <w:rPr>
          <w:color w:val="000000" w:themeColor="text1"/>
          <w:sz w:val="24"/>
        </w:rPr>
      </w:pPr>
      <w:r>
        <w:rPr>
          <w:color w:val="000000" w:themeColor="text1"/>
          <w:sz w:val="24"/>
        </w:rPr>
        <w:t xml:space="preserve">The names of all persons attending the training session. </w:t>
      </w:r>
    </w:p>
    <w:p w:rsidR="008C6F0C" w:rsidRDefault="008C6F0C" w:rsidP="008C6F0C">
      <w:pPr>
        <w:pStyle w:val="ListParagraph"/>
        <w:ind w:left="2880"/>
        <w:rPr>
          <w:color w:val="000000" w:themeColor="text1"/>
          <w:sz w:val="24"/>
        </w:rPr>
      </w:pPr>
    </w:p>
    <w:p w:rsidR="008C6F0C" w:rsidRDefault="008C6F0C" w:rsidP="008C6F0C">
      <w:pPr>
        <w:pStyle w:val="ListParagraph"/>
        <w:numPr>
          <w:ilvl w:val="0"/>
          <w:numId w:val="43"/>
        </w:numPr>
        <w:rPr>
          <w:color w:val="000000" w:themeColor="text1"/>
          <w:sz w:val="24"/>
        </w:rPr>
      </w:pPr>
      <w:r>
        <w:rPr>
          <w:color w:val="000000" w:themeColor="text1"/>
          <w:sz w:val="24"/>
        </w:rPr>
        <w:t xml:space="preserve">Training records shall be maintained for three years from the date of training. </w:t>
      </w:r>
    </w:p>
    <w:p w:rsidR="008C6F0C" w:rsidRDefault="008C6F0C" w:rsidP="008C6F0C">
      <w:pPr>
        <w:pStyle w:val="ListParagraph"/>
        <w:ind w:left="2160"/>
        <w:rPr>
          <w:color w:val="000000" w:themeColor="text1"/>
          <w:sz w:val="24"/>
        </w:rPr>
      </w:pPr>
    </w:p>
    <w:sectPr w:rsidR="008C6F0C" w:rsidSect="00A53E15">
      <w:headerReference w:type="default" r:id="rId8"/>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AE4" w:rsidRDefault="00376AE4" w:rsidP="00C363AC">
      <w:r>
        <w:separator/>
      </w:r>
    </w:p>
  </w:endnote>
  <w:endnote w:type="continuationSeparator" w:id="0">
    <w:p w:rsidR="00376AE4" w:rsidRDefault="00376AE4" w:rsidP="00C3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AE4" w:rsidRDefault="00376AE4" w:rsidP="00C363AC">
      <w:r>
        <w:separator/>
      </w:r>
    </w:p>
  </w:footnote>
  <w:footnote w:type="continuationSeparator" w:id="0">
    <w:p w:rsidR="00376AE4" w:rsidRDefault="00376AE4" w:rsidP="00C36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97" w:rsidRDefault="00502097" w:rsidP="00502097">
    <w:pPr>
      <w:rPr>
        <w:b/>
        <w:sz w:val="24"/>
      </w:rPr>
    </w:pPr>
  </w:p>
  <w:p w:rsidR="00502097" w:rsidRDefault="00502097" w:rsidP="00502097">
    <w:pPr>
      <w:rPr>
        <w:b/>
        <w:sz w:val="24"/>
      </w:rPr>
    </w:pPr>
    <w:r>
      <w:rPr>
        <w:b/>
        <w:noProof/>
        <w:sz w:val="24"/>
      </w:rPr>
      <w:drawing>
        <wp:anchor distT="0" distB="0" distL="114300" distR="114300" simplePos="0" relativeHeight="251659264" behindDoc="0" locked="0" layoutInCell="1" allowOverlap="1" wp14:anchorId="1DFDB8DF" wp14:editId="29A9F690">
          <wp:simplePos x="0" y="0"/>
          <wp:positionH relativeFrom="column">
            <wp:posOffset>1769110</wp:posOffset>
          </wp:positionH>
          <wp:positionV relativeFrom="paragraph">
            <wp:posOffset>127635</wp:posOffset>
          </wp:positionV>
          <wp:extent cx="2543175" cy="942975"/>
          <wp:effectExtent l="0" t="0" r="9525" b="9525"/>
          <wp:wrapSquare wrapText="bothSides"/>
          <wp:docPr id="1" name="Picture 1" descr="University Style Guid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Style Guide">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43175"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097" w:rsidRDefault="00502097" w:rsidP="00502097">
    <w:pPr>
      <w:rPr>
        <w:b/>
        <w:sz w:val="24"/>
      </w:rPr>
    </w:pPr>
  </w:p>
  <w:p w:rsidR="00502097" w:rsidRDefault="00502097" w:rsidP="00502097">
    <w:pPr>
      <w:rPr>
        <w:b/>
        <w:sz w:val="24"/>
      </w:rPr>
    </w:pPr>
  </w:p>
  <w:p w:rsidR="00502097" w:rsidRDefault="00502097" w:rsidP="00502097">
    <w:pPr>
      <w:rPr>
        <w:b/>
        <w:sz w:val="24"/>
      </w:rPr>
    </w:pPr>
  </w:p>
  <w:p w:rsidR="00502097" w:rsidRDefault="00502097" w:rsidP="00502097">
    <w:pPr>
      <w:rPr>
        <w:b/>
        <w:sz w:val="24"/>
      </w:rPr>
    </w:pPr>
  </w:p>
  <w:tbl>
    <w:tblPr>
      <w:tblpPr w:leftFromText="180" w:rightFromText="180" w:vertAnchor="text" w:horzAnchor="margin" w:tblpY="385"/>
      <w:tblW w:w="10233"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000" w:firstRow="0" w:lastRow="0" w:firstColumn="0" w:lastColumn="0" w:noHBand="0" w:noVBand="0"/>
    </w:tblPr>
    <w:tblGrid>
      <w:gridCol w:w="5465"/>
      <w:gridCol w:w="4768"/>
    </w:tblGrid>
    <w:tr w:rsidR="00502097" w:rsidRPr="00C363AC" w:rsidTr="00502097">
      <w:trPr>
        <w:trHeight w:val="331"/>
      </w:trPr>
      <w:tc>
        <w:tcPr>
          <w:tcW w:w="5465" w:type="dxa"/>
        </w:tcPr>
        <w:p w:rsidR="00502097" w:rsidRPr="00C363AC" w:rsidRDefault="00502097" w:rsidP="00502097">
          <w:pPr>
            <w:rPr>
              <w:b/>
              <w:bCs/>
              <w:sz w:val="24"/>
            </w:rPr>
          </w:pPr>
          <w:r w:rsidRPr="00C363AC">
            <w:rPr>
              <w:b/>
              <w:bCs/>
              <w:sz w:val="24"/>
            </w:rPr>
            <w:t xml:space="preserve">Title:  </w:t>
          </w:r>
          <w:r>
            <w:rPr>
              <w:bCs/>
              <w:sz w:val="24"/>
            </w:rPr>
            <w:t xml:space="preserve">Bloodborne Pathogen Exposure Control Plan </w:t>
          </w:r>
          <w:r w:rsidRPr="00C363AC">
            <w:rPr>
              <w:bCs/>
              <w:sz w:val="24"/>
            </w:rPr>
            <w:t xml:space="preserve">  </w:t>
          </w:r>
        </w:p>
      </w:tc>
      <w:tc>
        <w:tcPr>
          <w:tcW w:w="4768" w:type="dxa"/>
        </w:tcPr>
        <w:p w:rsidR="00502097" w:rsidRPr="00C363AC" w:rsidRDefault="00502097" w:rsidP="00502097">
          <w:pPr>
            <w:rPr>
              <w:b/>
              <w:bCs/>
              <w:sz w:val="24"/>
            </w:rPr>
          </w:pPr>
          <w:r w:rsidRPr="00C363AC">
            <w:rPr>
              <w:b/>
              <w:bCs/>
              <w:sz w:val="24"/>
            </w:rPr>
            <w:t>No.</w:t>
          </w:r>
        </w:p>
      </w:tc>
    </w:tr>
    <w:tr w:rsidR="00502097" w:rsidRPr="00C363AC" w:rsidTr="00502097">
      <w:trPr>
        <w:trHeight w:val="331"/>
      </w:trPr>
      <w:tc>
        <w:tcPr>
          <w:tcW w:w="5465" w:type="dxa"/>
        </w:tcPr>
        <w:p w:rsidR="00502097" w:rsidRPr="00502097" w:rsidRDefault="00502097" w:rsidP="00502097">
          <w:pPr>
            <w:rPr>
              <w:sz w:val="24"/>
            </w:rPr>
          </w:pPr>
          <w:r w:rsidRPr="00502097">
            <w:rPr>
              <w:b/>
              <w:bCs/>
              <w:sz w:val="24"/>
            </w:rPr>
            <w:t xml:space="preserve">Effective Date: </w:t>
          </w:r>
          <w:r w:rsidRPr="00502097">
            <w:rPr>
              <w:bCs/>
              <w:sz w:val="24"/>
            </w:rPr>
            <w:t>April 13, 2011</w:t>
          </w:r>
        </w:p>
      </w:tc>
      <w:tc>
        <w:tcPr>
          <w:tcW w:w="4768" w:type="dxa"/>
        </w:tcPr>
        <w:p w:rsidR="00502097" w:rsidRPr="002D235A" w:rsidRDefault="00502097" w:rsidP="00502097">
          <w:pPr>
            <w:rPr>
              <w:b/>
              <w:sz w:val="24"/>
            </w:rPr>
          </w:pPr>
          <w:r>
            <w:rPr>
              <w:b/>
              <w:bCs/>
              <w:sz w:val="24"/>
            </w:rPr>
            <w:t xml:space="preserve">Page:  </w:t>
          </w:r>
          <w:r w:rsidRPr="00502097">
            <w:rPr>
              <w:b/>
              <w:bCs/>
              <w:sz w:val="24"/>
            </w:rPr>
            <w:fldChar w:fldCharType="begin"/>
          </w:r>
          <w:r w:rsidRPr="00502097">
            <w:rPr>
              <w:b/>
              <w:bCs/>
              <w:sz w:val="24"/>
            </w:rPr>
            <w:instrText xml:space="preserve"> PAGE   \* MERGEFORMAT </w:instrText>
          </w:r>
          <w:r w:rsidRPr="00502097">
            <w:rPr>
              <w:b/>
              <w:bCs/>
              <w:sz w:val="24"/>
            </w:rPr>
            <w:fldChar w:fldCharType="separate"/>
          </w:r>
          <w:r>
            <w:rPr>
              <w:b/>
              <w:bCs/>
              <w:noProof/>
              <w:sz w:val="24"/>
            </w:rPr>
            <w:t>12</w:t>
          </w:r>
          <w:r w:rsidRPr="00502097">
            <w:rPr>
              <w:b/>
              <w:bCs/>
              <w:noProof/>
              <w:sz w:val="24"/>
            </w:rPr>
            <w:fldChar w:fldCharType="end"/>
          </w:r>
          <w:r>
            <w:rPr>
              <w:b/>
              <w:bCs/>
              <w:noProof/>
              <w:sz w:val="24"/>
            </w:rPr>
            <w:t xml:space="preserve"> </w:t>
          </w:r>
          <w:r>
            <w:rPr>
              <w:b/>
              <w:bCs/>
              <w:sz w:val="24"/>
            </w:rPr>
            <w:t xml:space="preserve"> of </w:t>
          </w:r>
          <w:r>
            <w:rPr>
              <w:b/>
              <w:bCs/>
              <w:sz w:val="24"/>
            </w:rPr>
            <w:t xml:space="preserve"> 12</w:t>
          </w:r>
        </w:p>
      </w:tc>
    </w:tr>
    <w:tr w:rsidR="00502097" w:rsidRPr="00C363AC" w:rsidTr="00502097">
      <w:trPr>
        <w:trHeight w:val="331"/>
      </w:trPr>
      <w:tc>
        <w:tcPr>
          <w:tcW w:w="5465" w:type="dxa"/>
        </w:tcPr>
        <w:p w:rsidR="00502097" w:rsidRPr="00502097" w:rsidRDefault="00502097" w:rsidP="00502097">
          <w:pPr>
            <w:rPr>
              <w:b/>
              <w:bCs/>
              <w:sz w:val="24"/>
            </w:rPr>
          </w:pPr>
          <w:r w:rsidRPr="00502097">
            <w:rPr>
              <w:b/>
              <w:bCs/>
              <w:sz w:val="24"/>
            </w:rPr>
            <w:t xml:space="preserve">Revision History:  </w:t>
          </w:r>
        </w:p>
        <w:p w:rsidR="00502097" w:rsidRPr="00502097" w:rsidRDefault="00502097" w:rsidP="00502097">
          <w:pPr>
            <w:rPr>
              <w:bCs/>
              <w:sz w:val="24"/>
            </w:rPr>
          </w:pPr>
          <w:r w:rsidRPr="00502097">
            <w:rPr>
              <w:bCs/>
              <w:sz w:val="24"/>
            </w:rPr>
            <w:t>December 8, 2014</w:t>
          </w:r>
        </w:p>
        <w:p w:rsidR="00502097" w:rsidRPr="00502097" w:rsidRDefault="00502097" w:rsidP="00502097">
          <w:pPr>
            <w:rPr>
              <w:b/>
              <w:bCs/>
              <w:sz w:val="24"/>
            </w:rPr>
          </w:pPr>
          <w:r w:rsidRPr="00502097">
            <w:rPr>
              <w:bCs/>
              <w:sz w:val="24"/>
            </w:rPr>
            <w:t>August 18, 2015</w:t>
          </w:r>
        </w:p>
      </w:tc>
      <w:tc>
        <w:tcPr>
          <w:tcW w:w="4768" w:type="dxa"/>
        </w:tcPr>
        <w:p w:rsidR="00502097" w:rsidRPr="00C363AC" w:rsidRDefault="00502097" w:rsidP="00502097">
          <w:pPr>
            <w:rPr>
              <w:b/>
              <w:bCs/>
              <w:sz w:val="24"/>
            </w:rPr>
          </w:pPr>
          <w:r w:rsidRPr="00C363AC">
            <w:rPr>
              <w:b/>
              <w:bCs/>
              <w:sz w:val="24"/>
            </w:rPr>
            <w:t xml:space="preserve">Responsible Office:  </w:t>
          </w:r>
          <w:r w:rsidRPr="00C363AC">
            <w:rPr>
              <w:sz w:val="24"/>
            </w:rPr>
            <w:t>Environment, Health and Safety Office</w:t>
          </w:r>
        </w:p>
      </w:tc>
    </w:tr>
  </w:tbl>
  <w:p w:rsidR="00502097" w:rsidRDefault="005020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87248"/>
    <w:multiLevelType w:val="hybridMultilevel"/>
    <w:tmpl w:val="06540F70"/>
    <w:lvl w:ilvl="0" w:tplc="D4124E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E4D66"/>
    <w:multiLevelType w:val="hybridMultilevel"/>
    <w:tmpl w:val="D57C8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26BDF"/>
    <w:multiLevelType w:val="hybridMultilevel"/>
    <w:tmpl w:val="0BE0E3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C215E"/>
    <w:multiLevelType w:val="hybridMultilevel"/>
    <w:tmpl w:val="B3E61A6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145C417B"/>
    <w:multiLevelType w:val="hybridMultilevel"/>
    <w:tmpl w:val="78BE85D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C74EB"/>
    <w:multiLevelType w:val="hybridMultilevel"/>
    <w:tmpl w:val="5B227E7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A469E5"/>
    <w:multiLevelType w:val="hybridMultilevel"/>
    <w:tmpl w:val="AE4E8E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040C55"/>
    <w:multiLevelType w:val="hybridMultilevel"/>
    <w:tmpl w:val="7DF8F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FD5897"/>
    <w:multiLevelType w:val="hybridMultilevel"/>
    <w:tmpl w:val="E73C71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0769A5"/>
    <w:multiLevelType w:val="hybridMultilevel"/>
    <w:tmpl w:val="AFFAC10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20983152"/>
    <w:multiLevelType w:val="hybridMultilevel"/>
    <w:tmpl w:val="C8A0367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228E557B"/>
    <w:multiLevelType w:val="hybridMultilevel"/>
    <w:tmpl w:val="4634CE9E"/>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
    <w:nsid w:val="23693A4B"/>
    <w:multiLevelType w:val="hybridMultilevel"/>
    <w:tmpl w:val="1D721B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D01A67"/>
    <w:multiLevelType w:val="hybridMultilevel"/>
    <w:tmpl w:val="3B965B48"/>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25381162"/>
    <w:multiLevelType w:val="hybridMultilevel"/>
    <w:tmpl w:val="2E04B91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263B505E"/>
    <w:multiLevelType w:val="hybridMultilevel"/>
    <w:tmpl w:val="CEAA028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955509E"/>
    <w:multiLevelType w:val="hybridMultilevel"/>
    <w:tmpl w:val="68ACFF9A"/>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30B01A03"/>
    <w:multiLevelType w:val="hybridMultilevel"/>
    <w:tmpl w:val="19C28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4392D15"/>
    <w:multiLevelType w:val="hybridMultilevel"/>
    <w:tmpl w:val="678A7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CB75D8"/>
    <w:multiLevelType w:val="hybridMultilevel"/>
    <w:tmpl w:val="5930E8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63B2BF1"/>
    <w:multiLevelType w:val="hybridMultilevel"/>
    <w:tmpl w:val="A0F45A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737E52"/>
    <w:multiLevelType w:val="hybridMultilevel"/>
    <w:tmpl w:val="D89674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EB7615"/>
    <w:multiLevelType w:val="hybridMultilevel"/>
    <w:tmpl w:val="648E0E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4D491C"/>
    <w:multiLevelType w:val="hybridMultilevel"/>
    <w:tmpl w:val="19DC5D8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FD085F"/>
    <w:multiLevelType w:val="hybridMultilevel"/>
    <w:tmpl w:val="D024903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498C3E9B"/>
    <w:multiLevelType w:val="hybridMultilevel"/>
    <w:tmpl w:val="082E3D2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nsid w:val="49992B0B"/>
    <w:multiLevelType w:val="hybridMultilevel"/>
    <w:tmpl w:val="1EB6B5E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nsid w:val="49B97094"/>
    <w:multiLevelType w:val="hybridMultilevel"/>
    <w:tmpl w:val="4A922C8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nsid w:val="4D1A34C5"/>
    <w:multiLevelType w:val="hybridMultilevel"/>
    <w:tmpl w:val="62E0ABC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50592638"/>
    <w:multiLevelType w:val="hybridMultilevel"/>
    <w:tmpl w:val="C1EE64D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6974B6"/>
    <w:multiLevelType w:val="hybridMultilevel"/>
    <w:tmpl w:val="9678F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831D40"/>
    <w:multiLevelType w:val="hybridMultilevel"/>
    <w:tmpl w:val="A450FF3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1057F9"/>
    <w:multiLevelType w:val="hybridMultilevel"/>
    <w:tmpl w:val="67F803A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nsid w:val="5D3339A6"/>
    <w:multiLevelType w:val="hybridMultilevel"/>
    <w:tmpl w:val="9D0C5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FF5ACD"/>
    <w:multiLevelType w:val="hybridMultilevel"/>
    <w:tmpl w:val="751643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DA78E0"/>
    <w:multiLevelType w:val="hybridMultilevel"/>
    <w:tmpl w:val="082E3D2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nsid w:val="6B5D1384"/>
    <w:multiLevelType w:val="hybridMultilevel"/>
    <w:tmpl w:val="A3347D2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6D6E5FD6"/>
    <w:multiLevelType w:val="hybridMultilevel"/>
    <w:tmpl w:val="BB64A2D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082B04"/>
    <w:multiLevelType w:val="hybridMultilevel"/>
    <w:tmpl w:val="E21E461E"/>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9">
    <w:nsid w:val="754F2BC5"/>
    <w:multiLevelType w:val="hybridMultilevel"/>
    <w:tmpl w:val="E73C71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67658D"/>
    <w:multiLevelType w:val="hybridMultilevel"/>
    <w:tmpl w:val="A0F45A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3A3FA2"/>
    <w:multiLevelType w:val="hybridMultilevel"/>
    <w:tmpl w:val="AFFAC10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nsid w:val="7B9E2D4A"/>
    <w:multiLevelType w:val="hybridMultilevel"/>
    <w:tmpl w:val="5290D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9F0884"/>
    <w:multiLevelType w:val="hybridMultilevel"/>
    <w:tmpl w:val="ACEA373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
  </w:num>
  <w:num w:numId="2">
    <w:abstractNumId w:val="34"/>
  </w:num>
  <w:num w:numId="3">
    <w:abstractNumId w:val="0"/>
  </w:num>
  <w:num w:numId="4">
    <w:abstractNumId w:val="19"/>
  </w:num>
  <w:num w:numId="5">
    <w:abstractNumId w:val="8"/>
  </w:num>
  <w:num w:numId="6">
    <w:abstractNumId w:val="1"/>
  </w:num>
  <w:num w:numId="7">
    <w:abstractNumId w:val="6"/>
  </w:num>
  <w:num w:numId="8">
    <w:abstractNumId w:val="22"/>
  </w:num>
  <w:num w:numId="9">
    <w:abstractNumId w:val="29"/>
  </w:num>
  <w:num w:numId="10">
    <w:abstractNumId w:val="30"/>
  </w:num>
  <w:num w:numId="11">
    <w:abstractNumId w:val="33"/>
  </w:num>
  <w:num w:numId="12">
    <w:abstractNumId w:val="7"/>
  </w:num>
  <w:num w:numId="13">
    <w:abstractNumId w:val="5"/>
  </w:num>
  <w:num w:numId="14">
    <w:abstractNumId w:val="17"/>
  </w:num>
  <w:num w:numId="15">
    <w:abstractNumId w:val="31"/>
  </w:num>
  <w:num w:numId="16">
    <w:abstractNumId w:val="20"/>
  </w:num>
  <w:num w:numId="17">
    <w:abstractNumId w:val="40"/>
  </w:num>
  <w:num w:numId="18">
    <w:abstractNumId w:val="37"/>
  </w:num>
  <w:num w:numId="19">
    <w:abstractNumId w:val="4"/>
  </w:num>
  <w:num w:numId="20">
    <w:abstractNumId w:val="23"/>
  </w:num>
  <w:num w:numId="21">
    <w:abstractNumId w:val="16"/>
  </w:num>
  <w:num w:numId="22">
    <w:abstractNumId w:val="15"/>
  </w:num>
  <w:num w:numId="23">
    <w:abstractNumId w:val="27"/>
  </w:num>
  <w:num w:numId="24">
    <w:abstractNumId w:val="12"/>
  </w:num>
  <w:num w:numId="25">
    <w:abstractNumId w:val="28"/>
  </w:num>
  <w:num w:numId="26">
    <w:abstractNumId w:val="18"/>
  </w:num>
  <w:num w:numId="27">
    <w:abstractNumId w:val="41"/>
  </w:num>
  <w:num w:numId="28">
    <w:abstractNumId w:val="21"/>
  </w:num>
  <w:num w:numId="29">
    <w:abstractNumId w:val="9"/>
  </w:num>
  <w:num w:numId="30">
    <w:abstractNumId w:val="3"/>
  </w:num>
  <w:num w:numId="31">
    <w:abstractNumId w:val="42"/>
  </w:num>
  <w:num w:numId="32">
    <w:abstractNumId w:val="39"/>
  </w:num>
  <w:num w:numId="33">
    <w:abstractNumId w:val="13"/>
  </w:num>
  <w:num w:numId="34">
    <w:abstractNumId w:val="11"/>
  </w:num>
  <w:num w:numId="35">
    <w:abstractNumId w:val="38"/>
  </w:num>
  <w:num w:numId="36">
    <w:abstractNumId w:val="25"/>
  </w:num>
  <w:num w:numId="37">
    <w:abstractNumId w:val="35"/>
  </w:num>
  <w:num w:numId="38">
    <w:abstractNumId w:val="14"/>
  </w:num>
  <w:num w:numId="39">
    <w:abstractNumId w:val="36"/>
  </w:num>
  <w:num w:numId="40">
    <w:abstractNumId w:val="24"/>
  </w:num>
  <w:num w:numId="41">
    <w:abstractNumId w:val="10"/>
  </w:num>
  <w:num w:numId="42">
    <w:abstractNumId w:val="26"/>
  </w:num>
  <w:num w:numId="43">
    <w:abstractNumId w:val="43"/>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AC"/>
    <w:rsid w:val="0001761A"/>
    <w:rsid w:val="00041AD7"/>
    <w:rsid w:val="001A5EB8"/>
    <w:rsid w:val="001B759B"/>
    <w:rsid w:val="001C3D43"/>
    <w:rsid w:val="001F5514"/>
    <w:rsid w:val="002338E6"/>
    <w:rsid w:val="0027415D"/>
    <w:rsid w:val="002920E6"/>
    <w:rsid w:val="002D235A"/>
    <w:rsid w:val="002F1226"/>
    <w:rsid w:val="002F3AFC"/>
    <w:rsid w:val="0035752F"/>
    <w:rsid w:val="00376AE4"/>
    <w:rsid w:val="003C5CB2"/>
    <w:rsid w:val="003F7876"/>
    <w:rsid w:val="00404BFF"/>
    <w:rsid w:val="00411519"/>
    <w:rsid w:val="00502097"/>
    <w:rsid w:val="0054373F"/>
    <w:rsid w:val="005630B6"/>
    <w:rsid w:val="0057090D"/>
    <w:rsid w:val="00593076"/>
    <w:rsid w:val="00595049"/>
    <w:rsid w:val="005C07D6"/>
    <w:rsid w:val="005C581A"/>
    <w:rsid w:val="005C6072"/>
    <w:rsid w:val="005F692E"/>
    <w:rsid w:val="00644303"/>
    <w:rsid w:val="00644B47"/>
    <w:rsid w:val="006D06E2"/>
    <w:rsid w:val="006D48C7"/>
    <w:rsid w:val="0070000F"/>
    <w:rsid w:val="007874CD"/>
    <w:rsid w:val="007A73D0"/>
    <w:rsid w:val="007C0980"/>
    <w:rsid w:val="007C7887"/>
    <w:rsid w:val="007D63CB"/>
    <w:rsid w:val="00807613"/>
    <w:rsid w:val="008507D0"/>
    <w:rsid w:val="008836B1"/>
    <w:rsid w:val="008C6F0C"/>
    <w:rsid w:val="008C7F46"/>
    <w:rsid w:val="009066D9"/>
    <w:rsid w:val="00941A7F"/>
    <w:rsid w:val="0095181D"/>
    <w:rsid w:val="00970FFF"/>
    <w:rsid w:val="00974476"/>
    <w:rsid w:val="00975416"/>
    <w:rsid w:val="009C3638"/>
    <w:rsid w:val="009E18FC"/>
    <w:rsid w:val="00A3755B"/>
    <w:rsid w:val="00A53E15"/>
    <w:rsid w:val="00A617ED"/>
    <w:rsid w:val="00A63CE9"/>
    <w:rsid w:val="00A76E5D"/>
    <w:rsid w:val="00AB1C40"/>
    <w:rsid w:val="00AC46EB"/>
    <w:rsid w:val="00AD7CF4"/>
    <w:rsid w:val="00AE0977"/>
    <w:rsid w:val="00B967C2"/>
    <w:rsid w:val="00BC4BD6"/>
    <w:rsid w:val="00BC66DE"/>
    <w:rsid w:val="00C363AC"/>
    <w:rsid w:val="00C43E4E"/>
    <w:rsid w:val="00C52D37"/>
    <w:rsid w:val="00C6041D"/>
    <w:rsid w:val="00C67CF2"/>
    <w:rsid w:val="00C83429"/>
    <w:rsid w:val="00CB0267"/>
    <w:rsid w:val="00CE31AB"/>
    <w:rsid w:val="00CE36BA"/>
    <w:rsid w:val="00D30CA1"/>
    <w:rsid w:val="00D52DB8"/>
    <w:rsid w:val="00DB4EA9"/>
    <w:rsid w:val="00DC6508"/>
    <w:rsid w:val="00DF6E9A"/>
    <w:rsid w:val="00E32B14"/>
    <w:rsid w:val="00E3595B"/>
    <w:rsid w:val="00E75CBD"/>
    <w:rsid w:val="00E77A4A"/>
    <w:rsid w:val="00EB0162"/>
    <w:rsid w:val="00EB2446"/>
    <w:rsid w:val="00EC5080"/>
    <w:rsid w:val="00EC7C91"/>
    <w:rsid w:val="00ED388E"/>
    <w:rsid w:val="00EF2B6E"/>
    <w:rsid w:val="00F471D0"/>
    <w:rsid w:val="00FB2B8A"/>
    <w:rsid w:val="00FE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9D0B92-F00E-43D0-92AE-96FA9793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267"/>
    <w:pPr>
      <w:widowControl w:val="0"/>
      <w:autoSpaceDE w:val="0"/>
      <w:autoSpaceDN w:val="0"/>
      <w:adjustRightInd w:val="0"/>
    </w:pPr>
    <w:rPr>
      <w:szCs w:val="24"/>
    </w:rPr>
  </w:style>
  <w:style w:type="paragraph" w:styleId="Heading1">
    <w:name w:val="heading 1"/>
    <w:basedOn w:val="Normal"/>
    <w:next w:val="Normal"/>
    <w:link w:val="Heading1Char"/>
    <w:qFormat/>
    <w:rsid w:val="00CB0267"/>
    <w:pPr>
      <w:keepNext/>
      <w:spacing w:after="58"/>
      <w:jc w:val="center"/>
      <w:outlineLvl w:val="0"/>
    </w:pPr>
    <w:rPr>
      <w:rFonts w:ascii="Arial" w:hAnsi="Arial" w:cs="Arial"/>
      <w:b/>
      <w:bCs/>
      <w:szCs w:val="20"/>
    </w:rPr>
  </w:style>
  <w:style w:type="paragraph" w:styleId="Heading2">
    <w:name w:val="heading 2"/>
    <w:basedOn w:val="Normal"/>
    <w:next w:val="Normal"/>
    <w:link w:val="Heading2Char"/>
    <w:qFormat/>
    <w:rsid w:val="00CB0267"/>
    <w:pPr>
      <w:keepNext/>
      <w:outlineLvl w:val="1"/>
    </w:pPr>
    <w:rPr>
      <w:rFonts w:ascii="Arial" w:hAnsi="Arial" w:cs="Arial"/>
      <w:b/>
      <w:bCs/>
      <w:sz w:val="24"/>
    </w:rPr>
  </w:style>
  <w:style w:type="paragraph" w:styleId="Heading3">
    <w:name w:val="heading 3"/>
    <w:basedOn w:val="Normal"/>
    <w:next w:val="Normal"/>
    <w:link w:val="Heading3Char"/>
    <w:qFormat/>
    <w:rsid w:val="00CB026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B0267"/>
    <w:pPr>
      <w:keepNext/>
      <w:jc w:val="center"/>
      <w:outlineLvl w:val="3"/>
    </w:pPr>
    <w:rPr>
      <w:b/>
      <w:bCs/>
      <w:sz w:val="28"/>
    </w:rPr>
  </w:style>
  <w:style w:type="paragraph" w:styleId="Heading5">
    <w:name w:val="heading 5"/>
    <w:basedOn w:val="Normal"/>
    <w:next w:val="Normal"/>
    <w:link w:val="Heading5Char"/>
    <w:qFormat/>
    <w:rsid w:val="00CB0267"/>
    <w:pPr>
      <w:keepNext/>
      <w:spacing w:line="120" w:lineRule="exact"/>
      <w:jc w:val="center"/>
      <w:outlineLvl w:val="4"/>
    </w:pPr>
    <w:rPr>
      <w:rFonts w:ascii="Arial" w:hAnsi="Arial" w:cs="Arial"/>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0267"/>
    <w:rPr>
      <w:rFonts w:ascii="Arial" w:hAnsi="Arial" w:cs="Arial"/>
      <w:b/>
      <w:bCs/>
    </w:rPr>
  </w:style>
  <w:style w:type="character" w:customStyle="1" w:styleId="Heading2Char">
    <w:name w:val="Heading 2 Char"/>
    <w:basedOn w:val="DefaultParagraphFont"/>
    <w:link w:val="Heading2"/>
    <w:rsid w:val="00CB0267"/>
    <w:rPr>
      <w:rFonts w:ascii="Arial" w:hAnsi="Arial" w:cs="Arial"/>
      <w:b/>
      <w:bCs/>
      <w:sz w:val="24"/>
      <w:szCs w:val="24"/>
    </w:rPr>
  </w:style>
  <w:style w:type="character" w:customStyle="1" w:styleId="Heading3Char">
    <w:name w:val="Heading 3 Char"/>
    <w:basedOn w:val="DefaultParagraphFont"/>
    <w:link w:val="Heading3"/>
    <w:rsid w:val="00CB0267"/>
    <w:rPr>
      <w:rFonts w:ascii="Arial" w:hAnsi="Arial" w:cs="Arial"/>
      <w:b/>
      <w:bCs/>
      <w:sz w:val="26"/>
      <w:szCs w:val="26"/>
    </w:rPr>
  </w:style>
  <w:style w:type="character" w:customStyle="1" w:styleId="Heading4Char">
    <w:name w:val="Heading 4 Char"/>
    <w:basedOn w:val="DefaultParagraphFont"/>
    <w:link w:val="Heading4"/>
    <w:rsid w:val="00CB0267"/>
    <w:rPr>
      <w:b/>
      <w:bCs/>
      <w:sz w:val="28"/>
      <w:szCs w:val="24"/>
    </w:rPr>
  </w:style>
  <w:style w:type="character" w:customStyle="1" w:styleId="Heading5Char">
    <w:name w:val="Heading 5 Char"/>
    <w:basedOn w:val="DefaultParagraphFont"/>
    <w:link w:val="Heading5"/>
    <w:rsid w:val="00CB0267"/>
    <w:rPr>
      <w:rFonts w:ascii="Arial" w:hAnsi="Arial" w:cs="Arial"/>
      <w:b/>
      <w:bCs/>
      <w:sz w:val="16"/>
    </w:rPr>
  </w:style>
  <w:style w:type="paragraph" w:styleId="NoSpacing">
    <w:name w:val="No Spacing"/>
    <w:uiPriority w:val="1"/>
    <w:qFormat/>
    <w:rsid w:val="00CB0267"/>
    <w:rPr>
      <w:rFonts w:ascii="Arial" w:eastAsia="Calibri" w:hAnsi="Arial" w:cs="Arial"/>
      <w:szCs w:val="22"/>
    </w:rPr>
  </w:style>
  <w:style w:type="table" w:styleId="TableGrid">
    <w:name w:val="Table Grid"/>
    <w:basedOn w:val="TableNormal"/>
    <w:uiPriority w:val="39"/>
    <w:rsid w:val="00C36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63AC"/>
    <w:pPr>
      <w:tabs>
        <w:tab w:val="center" w:pos="4680"/>
        <w:tab w:val="right" w:pos="9360"/>
      </w:tabs>
    </w:pPr>
  </w:style>
  <w:style w:type="character" w:customStyle="1" w:styleId="HeaderChar">
    <w:name w:val="Header Char"/>
    <w:basedOn w:val="DefaultParagraphFont"/>
    <w:link w:val="Header"/>
    <w:uiPriority w:val="99"/>
    <w:rsid w:val="00C363AC"/>
    <w:rPr>
      <w:szCs w:val="24"/>
    </w:rPr>
  </w:style>
  <w:style w:type="paragraph" w:styleId="Footer">
    <w:name w:val="footer"/>
    <w:basedOn w:val="Normal"/>
    <w:link w:val="FooterChar"/>
    <w:uiPriority w:val="99"/>
    <w:unhideWhenUsed/>
    <w:rsid w:val="00C363AC"/>
    <w:pPr>
      <w:tabs>
        <w:tab w:val="center" w:pos="4680"/>
        <w:tab w:val="right" w:pos="9360"/>
      </w:tabs>
    </w:pPr>
  </w:style>
  <w:style w:type="character" w:customStyle="1" w:styleId="FooterChar">
    <w:name w:val="Footer Char"/>
    <w:basedOn w:val="DefaultParagraphFont"/>
    <w:link w:val="Footer"/>
    <w:uiPriority w:val="99"/>
    <w:rsid w:val="00C363AC"/>
    <w:rPr>
      <w:szCs w:val="24"/>
    </w:rPr>
  </w:style>
  <w:style w:type="paragraph" w:styleId="ListParagraph">
    <w:name w:val="List Paragraph"/>
    <w:basedOn w:val="Normal"/>
    <w:uiPriority w:val="34"/>
    <w:qFormat/>
    <w:rsid w:val="00FE7FE8"/>
    <w:pPr>
      <w:ind w:left="720"/>
      <w:contextualSpacing/>
    </w:pPr>
  </w:style>
  <w:style w:type="paragraph" w:styleId="BalloonText">
    <w:name w:val="Balloon Text"/>
    <w:basedOn w:val="Normal"/>
    <w:link w:val="BalloonTextChar"/>
    <w:uiPriority w:val="99"/>
    <w:semiHidden/>
    <w:unhideWhenUsed/>
    <w:rsid w:val="00A63C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CE9"/>
    <w:rPr>
      <w:rFonts w:ascii="Segoe UI" w:hAnsi="Segoe UI" w:cs="Segoe UI"/>
      <w:sz w:val="18"/>
      <w:szCs w:val="18"/>
    </w:rPr>
  </w:style>
  <w:style w:type="character" w:styleId="Hyperlink">
    <w:name w:val="Hyperlink"/>
    <w:basedOn w:val="DefaultParagraphFont"/>
    <w:uiPriority w:val="99"/>
    <w:unhideWhenUsed/>
    <w:rsid w:val="00411519"/>
    <w:rPr>
      <w:color w:val="0000FF" w:themeColor="hyperlink"/>
      <w:u w:val="single"/>
    </w:rPr>
  </w:style>
  <w:style w:type="character" w:styleId="FollowedHyperlink">
    <w:name w:val="FollowedHyperlink"/>
    <w:basedOn w:val="DefaultParagraphFont"/>
    <w:uiPriority w:val="99"/>
    <w:semiHidden/>
    <w:unhideWhenUsed/>
    <w:rsid w:val="004115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wm.edu/offices/facilities/documents/safety/laboratory/chemicalhygen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75CAB-5659-460B-9555-C60FC44C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3041</TotalTime>
  <Pages>12</Pages>
  <Words>2769</Words>
  <Characters>15785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18517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Corinta</dc:creator>
  <cp:keywords/>
  <dc:description/>
  <cp:lastModifiedBy>Harris, Corinta</cp:lastModifiedBy>
  <cp:revision>10</cp:revision>
  <cp:lastPrinted>2015-08-21T14:43:00Z</cp:lastPrinted>
  <dcterms:created xsi:type="dcterms:W3CDTF">2015-08-18T17:07:00Z</dcterms:created>
  <dcterms:modified xsi:type="dcterms:W3CDTF">2015-09-03T12:07:00Z</dcterms:modified>
</cp:coreProperties>
</file>